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676" w:rsidRPr="00BF7211" w:rsidRDefault="00834676" w:rsidP="00834676">
      <w:pPr>
        <w:tabs>
          <w:tab w:val="left" w:pos="44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7211">
        <w:rPr>
          <w:rFonts w:ascii="Times New Roman" w:eastAsia="Times New Roman" w:hAnsi="Times New Roman" w:cs="Times New Roman"/>
          <w:b/>
          <w:sz w:val="24"/>
          <w:szCs w:val="24"/>
        </w:rPr>
        <w:t>МКУ «КОМИТЕТ ПО ОБРАЗОВАНИЮ Г.УЛАН-УДЭ»</w:t>
      </w:r>
    </w:p>
    <w:p w:rsidR="00834676" w:rsidRPr="00BF7211" w:rsidRDefault="00834676" w:rsidP="00834676">
      <w:pPr>
        <w:pBdr>
          <w:bottom w:val="single" w:sz="12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7211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БЮДЖЕТНОЕ ДОШКОЛЬНОЕ ОБРАЗОВАТЕЛЬНОЕ УЧРЕЖДЕНИЕ ДЕТСКИЙ САД № 96 «КАЛИНКА» Г.УЛАН-УДЭ </w:t>
      </w:r>
    </w:p>
    <w:p w:rsidR="00834676" w:rsidRPr="00BF7211" w:rsidRDefault="00834676" w:rsidP="00834676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F7211">
        <w:rPr>
          <w:rFonts w:ascii="Times New Roman" w:eastAsia="Times New Roman" w:hAnsi="Times New Roman" w:cs="Times New Roman"/>
          <w:b/>
          <w:sz w:val="20"/>
          <w:szCs w:val="20"/>
        </w:rPr>
        <w:t>670042, Республика Бурятия г. Улан-Удэ, Проспект Строителей, 32а</w:t>
      </w:r>
    </w:p>
    <w:p w:rsidR="00834676" w:rsidRPr="00E73868" w:rsidRDefault="00834676" w:rsidP="00834676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F7211">
        <w:rPr>
          <w:rFonts w:ascii="Times New Roman" w:eastAsia="Times New Roman" w:hAnsi="Times New Roman" w:cs="Times New Roman"/>
          <w:b/>
          <w:sz w:val="20"/>
          <w:szCs w:val="20"/>
        </w:rPr>
        <w:t xml:space="preserve"> тел./факс 8 (3012) 46-96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-30, 8 (3012) 46-96-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20  e-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mail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Pr="00E73868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ds</w:t>
      </w:r>
      <w:r w:rsidRPr="00E73868">
        <w:rPr>
          <w:rFonts w:ascii="Times New Roman" w:eastAsia="Times New Roman" w:hAnsi="Times New Roman" w:cs="Times New Roman"/>
          <w:b/>
          <w:sz w:val="20"/>
          <w:szCs w:val="20"/>
        </w:rPr>
        <w:t>_96@</w:t>
      </w:r>
      <w:proofErr w:type="spellStart"/>
      <w:r w:rsidRPr="00E73868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govrb</w:t>
      </w:r>
      <w:proofErr w:type="spellEnd"/>
      <w:r w:rsidRPr="00E73868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proofErr w:type="spellStart"/>
      <w:r w:rsidRPr="00E73868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ru</w:t>
      </w:r>
      <w:proofErr w:type="spellEnd"/>
    </w:p>
    <w:p w:rsid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4676" w:rsidRPr="00834676" w:rsidRDefault="00834676" w:rsidP="00834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b/>
          <w:bCs/>
          <w:sz w:val="28"/>
          <w:szCs w:val="28"/>
        </w:rPr>
        <w:t>АНАЛИТИЧЕСКАЯ СПРАВКА</w:t>
      </w:r>
      <w:r w:rsidRPr="00834676">
        <w:rPr>
          <w:rFonts w:ascii="Times New Roman" w:hAnsi="Times New Roman" w:cs="Times New Roman"/>
          <w:sz w:val="28"/>
          <w:szCs w:val="28"/>
        </w:rPr>
        <w:br/>
      </w:r>
      <w:r w:rsidRPr="00834676">
        <w:rPr>
          <w:rFonts w:ascii="Times New Roman" w:hAnsi="Times New Roman" w:cs="Times New Roman"/>
          <w:b/>
          <w:bCs/>
          <w:sz w:val="28"/>
          <w:szCs w:val="28"/>
        </w:rPr>
        <w:t>по результатам стартовой педагогической диагностики</w:t>
      </w:r>
      <w:r w:rsidR="00740F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4676">
        <w:rPr>
          <w:rFonts w:ascii="Times New Roman" w:hAnsi="Times New Roman" w:cs="Times New Roman"/>
          <w:sz w:val="28"/>
          <w:szCs w:val="28"/>
        </w:rPr>
        <w:br/>
      </w:r>
      <w:r w:rsidRPr="00834676">
        <w:rPr>
          <w:rFonts w:ascii="Times New Roman" w:hAnsi="Times New Roman" w:cs="Times New Roman"/>
          <w:b/>
          <w:bCs/>
          <w:sz w:val="28"/>
          <w:szCs w:val="28"/>
        </w:rPr>
        <w:t>на 01.11.2025 г.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4676">
        <w:rPr>
          <w:rFonts w:ascii="Times New Roman" w:hAnsi="Times New Roman" w:cs="Times New Roman"/>
          <w:b/>
          <w:sz w:val="28"/>
          <w:szCs w:val="28"/>
        </w:rPr>
        <w:t>1. ОБЩИЕ СВЕДЕНИЯ И ОСНОВАНИЕ ДЛЯ ПРОВЕДЕНИЯ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b/>
          <w:sz w:val="28"/>
          <w:szCs w:val="28"/>
        </w:rPr>
        <w:t>Основание:</w:t>
      </w:r>
      <w:r w:rsidRPr="00834676">
        <w:rPr>
          <w:rFonts w:ascii="Times New Roman" w:hAnsi="Times New Roman" w:cs="Times New Roman"/>
          <w:sz w:val="28"/>
          <w:szCs w:val="28"/>
        </w:rPr>
        <w:t xml:space="preserve"> Положение о педагогической </w:t>
      </w:r>
      <w:proofErr w:type="gramStart"/>
      <w:r w:rsidRPr="00834676">
        <w:rPr>
          <w:rFonts w:ascii="Times New Roman" w:hAnsi="Times New Roman" w:cs="Times New Roman"/>
          <w:sz w:val="28"/>
          <w:szCs w:val="28"/>
        </w:rPr>
        <w:t>диагностике  в</w:t>
      </w:r>
      <w:proofErr w:type="gramEnd"/>
      <w:r w:rsidRPr="00834676">
        <w:rPr>
          <w:rFonts w:ascii="Times New Roman" w:hAnsi="Times New Roman" w:cs="Times New Roman"/>
          <w:sz w:val="28"/>
          <w:szCs w:val="28"/>
        </w:rPr>
        <w:t xml:space="preserve"> МБДОУ №96 «Калинка» </w:t>
      </w:r>
      <w:proofErr w:type="spellStart"/>
      <w:r w:rsidRPr="00834676">
        <w:rPr>
          <w:rFonts w:ascii="Times New Roman" w:hAnsi="Times New Roman" w:cs="Times New Roman"/>
          <w:sz w:val="28"/>
          <w:szCs w:val="28"/>
        </w:rPr>
        <w:t>г.Улан</w:t>
      </w:r>
      <w:proofErr w:type="spellEnd"/>
      <w:r w:rsidRPr="00834676">
        <w:rPr>
          <w:rFonts w:ascii="Times New Roman" w:hAnsi="Times New Roman" w:cs="Times New Roman"/>
          <w:sz w:val="28"/>
          <w:szCs w:val="28"/>
        </w:rPr>
        <w:t xml:space="preserve">-Удэ комбинированного вида , утвержденного приказом   № 150  от « 26 » сентября 2024 г. 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b/>
          <w:sz w:val="28"/>
          <w:szCs w:val="28"/>
        </w:rPr>
        <w:t>Срок проведения:</w:t>
      </w:r>
      <w:r w:rsidRPr="00834676">
        <w:rPr>
          <w:rFonts w:ascii="Times New Roman" w:hAnsi="Times New Roman" w:cs="Times New Roman"/>
          <w:sz w:val="28"/>
          <w:szCs w:val="28"/>
        </w:rPr>
        <w:t> 15.09.2025 – 30.09. 2025.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b/>
          <w:sz w:val="28"/>
          <w:szCs w:val="28"/>
        </w:rPr>
        <w:t>Цель</w:t>
      </w:r>
      <w:r w:rsidRPr="00834676">
        <w:rPr>
          <w:rFonts w:ascii="Times New Roman" w:hAnsi="Times New Roman" w:cs="Times New Roman"/>
          <w:sz w:val="28"/>
          <w:szCs w:val="28"/>
        </w:rPr>
        <w:t>: Анализ актуального уровня развития воспитанников на начало учебного года для выявления общих тенденций, проблемных зон и планирования коррекционно-развивающей работы на уровне ДОУ.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b/>
          <w:sz w:val="28"/>
          <w:szCs w:val="28"/>
        </w:rPr>
        <w:t>Контингент:</w:t>
      </w:r>
      <w:r w:rsidRPr="00834676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8346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34676">
        <w:rPr>
          <w:rFonts w:ascii="Times New Roman" w:hAnsi="Times New Roman" w:cs="Times New Roman"/>
          <w:sz w:val="28"/>
          <w:szCs w:val="28"/>
        </w:rPr>
        <w:t xml:space="preserve"> диагностике приняли участие воспитанники всех возрастных групп четырех корпусов ДОУ.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4676">
        <w:rPr>
          <w:rFonts w:ascii="Times New Roman" w:hAnsi="Times New Roman" w:cs="Times New Roman"/>
          <w:b/>
          <w:sz w:val="28"/>
          <w:szCs w:val="28"/>
        </w:rPr>
        <w:t>Сводные данные по контингенту: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4"/>
        <w:gridCol w:w="2014"/>
        <w:gridCol w:w="2110"/>
        <w:gridCol w:w="2627"/>
      </w:tblGrid>
      <w:tr w:rsidR="00834676" w:rsidRPr="00834676" w:rsidTr="00834676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Количество групп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Общее количество детей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Количество детей, прошедших диагностику</w:t>
            </w:r>
          </w:p>
        </w:tc>
      </w:tr>
      <w:tr w:rsidR="00834676" w:rsidRPr="00834676" w:rsidTr="008346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834676" w:rsidRPr="00834676" w:rsidTr="008346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</w:tr>
      <w:tr w:rsidR="00834676" w:rsidRPr="00834676" w:rsidTr="008346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</w:tr>
      <w:tr w:rsidR="00834676" w:rsidRPr="00834676" w:rsidTr="008346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239</w:t>
            </w:r>
          </w:p>
        </w:tc>
      </w:tr>
      <w:tr w:rsidR="00834676" w:rsidRPr="00834676" w:rsidTr="008346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Подготовительная группа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</w:tr>
      <w:tr w:rsidR="00834676" w:rsidRPr="00834676" w:rsidTr="008346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Итого по ДОУ: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1044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794</w:t>
            </w:r>
          </w:p>
        </w:tc>
      </w:tr>
    </w:tbl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4676">
        <w:rPr>
          <w:rFonts w:ascii="Times New Roman" w:hAnsi="Times New Roman" w:cs="Times New Roman"/>
          <w:b/>
          <w:sz w:val="28"/>
          <w:szCs w:val="28"/>
        </w:rPr>
        <w:t>2. СВОДНЫЕ РЕЗУЛЬТАТЫ МОНИТОРИНГА ПО ОБРАЗОВАТЕЛЬНЫМ ОБЛАСТЯМ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4676">
        <w:rPr>
          <w:rFonts w:ascii="Times New Roman" w:hAnsi="Times New Roman" w:cs="Times New Roman"/>
          <w:b/>
          <w:sz w:val="28"/>
          <w:szCs w:val="28"/>
        </w:rPr>
        <w:lastRenderedPageBreak/>
        <w:t>Сводная таблица демонстрирует средний процент детей по ДОУ, показавших высокий, средний и низкий уровень развития.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2"/>
        <w:gridCol w:w="2006"/>
        <w:gridCol w:w="1975"/>
        <w:gridCol w:w="1862"/>
      </w:tblGrid>
      <w:tr w:rsidR="00834676" w:rsidRPr="00834676" w:rsidTr="00834676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Высокий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Низкий уровень</w:t>
            </w:r>
          </w:p>
        </w:tc>
      </w:tr>
      <w:tr w:rsidR="00834676" w:rsidRPr="00834676" w:rsidTr="008346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43,3%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41,3%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15,4%</w:t>
            </w:r>
          </w:p>
        </w:tc>
      </w:tr>
      <w:tr w:rsidR="00834676" w:rsidRPr="00834676" w:rsidTr="008346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32,3%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50,1%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17,6%</w:t>
            </w:r>
          </w:p>
        </w:tc>
      </w:tr>
      <w:tr w:rsidR="00834676" w:rsidRPr="00834676" w:rsidTr="008346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23,8%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47,3%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28,9%</w:t>
            </w:r>
          </w:p>
        </w:tc>
      </w:tr>
      <w:tr w:rsidR="00834676" w:rsidRPr="00834676" w:rsidTr="008346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33,2%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49,5%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17,3%</w:t>
            </w:r>
          </w:p>
        </w:tc>
      </w:tr>
      <w:tr w:rsidR="00834676" w:rsidRPr="00834676" w:rsidTr="008346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27,7%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52,9%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19,4%</w:t>
            </w:r>
          </w:p>
        </w:tc>
      </w:tr>
      <w:tr w:rsidR="00834676" w:rsidRPr="00834676" w:rsidTr="008346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Итоговый показатель по ДОУ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32,1%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48,2%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4676" w:rsidRPr="00834676" w:rsidRDefault="00834676" w:rsidP="00834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676">
              <w:rPr>
                <w:rFonts w:ascii="Times New Roman" w:hAnsi="Times New Roman" w:cs="Times New Roman"/>
                <w:sz w:val="28"/>
                <w:szCs w:val="28"/>
              </w:rPr>
              <w:t>19,7%</w:t>
            </w:r>
          </w:p>
        </w:tc>
      </w:tr>
    </w:tbl>
    <w:p w:rsidR="00834676" w:rsidRPr="00834676" w:rsidRDefault="00381923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25" style="width:0;height:.75pt" o:hralign="center" o:hrstd="t" o:hr="t" fillcolor="#a0a0a0" stroked="f"/>
        </w:pic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4676">
        <w:rPr>
          <w:rFonts w:ascii="Times New Roman" w:hAnsi="Times New Roman" w:cs="Times New Roman"/>
          <w:b/>
          <w:sz w:val="28"/>
          <w:szCs w:val="28"/>
        </w:rPr>
        <w:t>3. АНАЛИЗ РЕЗУЛЬТАТОВ ПО ДОУ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4676">
        <w:rPr>
          <w:rFonts w:ascii="Times New Roman" w:hAnsi="Times New Roman" w:cs="Times New Roman"/>
          <w:b/>
          <w:sz w:val="28"/>
          <w:szCs w:val="28"/>
        </w:rPr>
        <w:t>3.1. Положительная динамика и сильные стороны:</w:t>
      </w:r>
    </w:p>
    <w:p w:rsidR="00834676" w:rsidRPr="00834676" w:rsidRDefault="00834676" w:rsidP="0083467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Образовательная ситуация в ДОУ на начало 2025-2026 учебного года оценивается как стабильно положительная. Подавляющее большинство воспитанников (80,3%) демонстрируют уровень развития, соответствующий возрастным возможностям (средний и высокий уровни).</w:t>
      </w:r>
    </w:p>
    <w:p w:rsidR="00834676" w:rsidRPr="00834676" w:rsidRDefault="00834676" w:rsidP="0083467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Наиболее развитой областью по ДОУ является «Физическое развитие» (высокий и средний уровень в сумме – 84,6%), что свидетельствует об эффективной работе инструкторов по физкультуре, тренеров и воспитателей по формированию здорового образа жизни.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Высокие показатели в области «Познавательное развитие» (82,4% на высоком и среднем уровне) демонстрируют успешную работу педагогов по развитию интеллектуальных способностей и познавательной активности детей.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4676">
        <w:rPr>
          <w:rFonts w:ascii="Times New Roman" w:hAnsi="Times New Roman" w:cs="Times New Roman"/>
          <w:b/>
          <w:sz w:val="28"/>
          <w:szCs w:val="28"/>
        </w:rPr>
        <w:t>3.2. Проблемные зоны и области, требующие внимания:</w:t>
      </w:r>
    </w:p>
    <w:p w:rsidR="00834676" w:rsidRPr="00834676" w:rsidRDefault="00834676" w:rsidP="0083467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 xml:space="preserve">Наибольшую тревогу вызывает область «Речевое развитие». Низкий уровень по данной области составляет 28,9%, что значительно превышает средние показатели по ДОУ. Основные трудности: бедный словарный запас, трудности в построении развернутого высказывания, </w:t>
      </w:r>
      <w:proofErr w:type="spellStart"/>
      <w:r w:rsidRPr="00834676">
        <w:rPr>
          <w:rFonts w:ascii="Times New Roman" w:hAnsi="Times New Roman" w:cs="Times New Roman"/>
          <w:sz w:val="28"/>
          <w:szCs w:val="28"/>
        </w:rPr>
        <w:t>аграмматизмы</w:t>
      </w:r>
      <w:proofErr w:type="spellEnd"/>
      <w:r w:rsidRPr="00834676">
        <w:rPr>
          <w:rFonts w:ascii="Times New Roman" w:hAnsi="Times New Roman" w:cs="Times New Roman"/>
          <w:sz w:val="28"/>
          <w:szCs w:val="28"/>
        </w:rPr>
        <w:t>, недостаточно сформированная звуковая культура речи.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 xml:space="preserve">Область «Художественно-эстетическое развитие» также требует повышенного внимания. Низкий уровень составляет 19,4%, выявлены </w:t>
      </w:r>
      <w:r w:rsidRPr="00834676">
        <w:rPr>
          <w:rFonts w:ascii="Times New Roman" w:hAnsi="Times New Roman" w:cs="Times New Roman"/>
          <w:sz w:val="28"/>
          <w:szCs w:val="28"/>
        </w:rPr>
        <w:lastRenderedPageBreak/>
        <w:t>трудности в овладении техническими навыками в рисовании, лепке, аппликации, недостаточное развитие творческих способностей.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Во всех корпусах отмечается неравномерность в освоении образовательной программы между группами, что указывает на необходимость обмена педагогическим опытом.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4676">
        <w:rPr>
          <w:rFonts w:ascii="Times New Roman" w:hAnsi="Times New Roman" w:cs="Times New Roman"/>
          <w:b/>
          <w:sz w:val="28"/>
          <w:szCs w:val="28"/>
        </w:rPr>
        <w:t>4. ВЫВОДЫ</w:t>
      </w:r>
    </w:p>
    <w:p w:rsidR="00834676" w:rsidRPr="00834676" w:rsidRDefault="00834676" w:rsidP="0083467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Образовательная ситуация в ДОУ на начало учебного года характеризуется как стабильная, с преобладанием среднего и высокого уровней развития воспитанников.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Выявлены единые проблемные зоны, требующие координации усилий всех специалистов ДОУ: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Развитие связной речи и звуковой культуры.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Художественно-эстетическое развитие (технические навыки и творческие способности).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Познавательное развитие (ФЭМП, ориентировка в пространстве и времени).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Наблюдается неравномерность в освоении образовательной программы между корпусами и группами, что указывает на необходимость распространения лучших педагогических практик.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676" w:rsidRPr="00136DB3" w:rsidRDefault="00834676" w:rsidP="008346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6DB3">
        <w:rPr>
          <w:rFonts w:ascii="Times New Roman" w:hAnsi="Times New Roman" w:cs="Times New Roman"/>
          <w:b/>
          <w:sz w:val="28"/>
          <w:szCs w:val="28"/>
        </w:rPr>
        <w:t>5. РЕКОМЕНДАЦИИ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На основании проведенного анализа предлагается: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1. Методическая работа:</w:t>
      </w:r>
    </w:p>
    <w:p w:rsidR="00834676" w:rsidRPr="00834676" w:rsidRDefault="00834676" w:rsidP="00136D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 xml:space="preserve">Запланировать и провести тематический </w:t>
      </w:r>
      <w:r w:rsidR="00136DB3">
        <w:rPr>
          <w:rFonts w:ascii="Times New Roman" w:hAnsi="Times New Roman" w:cs="Times New Roman"/>
          <w:sz w:val="28"/>
          <w:szCs w:val="28"/>
        </w:rPr>
        <w:t>семинар</w:t>
      </w:r>
      <w:r w:rsidRPr="00834676">
        <w:rPr>
          <w:rFonts w:ascii="Times New Roman" w:hAnsi="Times New Roman" w:cs="Times New Roman"/>
          <w:sz w:val="28"/>
          <w:szCs w:val="28"/>
        </w:rPr>
        <w:t> по теме: «Современные подходы к развитию связной речи у дошкольников» до 01.12.2025.</w:t>
      </w:r>
    </w:p>
    <w:p w:rsidR="00834676" w:rsidRPr="00834676" w:rsidRDefault="00834676" w:rsidP="00136D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Организовать серию открытых просмотров образовательной деятельности в группах, показавших наилучшие результаты по проблемным областям, с последующим анализом и распространением опыта.</w:t>
      </w:r>
    </w:p>
    <w:p w:rsidR="00834676" w:rsidRPr="00834676" w:rsidRDefault="00834676" w:rsidP="00136D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Разработать единые картотеки дидактических игр и упражнений для воспитателей по развитию речи, художественно-эстетическому и познавательному развитию для использования в ежедневной работе.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2. Работа с педагогами:</w:t>
      </w:r>
    </w:p>
    <w:p w:rsidR="00834676" w:rsidRPr="00834676" w:rsidRDefault="00834676" w:rsidP="00136D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Всем воспитателям скорректировать рабочие программы и календарно-тематическое планирование, усилив блок по развитию речи, художественно-эстетическому и познавательному развитию.</w:t>
      </w:r>
    </w:p>
    <w:p w:rsidR="00834676" w:rsidRPr="00834676" w:rsidRDefault="00834676" w:rsidP="00136D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Внести в планы индивидуальной работы с детьми, показавшими низкий уровень развития, задания, направленные на ликвидацию выявленных дефицитов. Контроль со стороны старших воспитателей корпусов до 01.12.2025.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3. Работа с родителями:</w:t>
      </w:r>
    </w:p>
    <w:p w:rsidR="00834676" w:rsidRPr="00834676" w:rsidRDefault="00834676" w:rsidP="00136D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Рекомендовать воспитателям всех групп на родительских собраниях ознакомить родителей с общими (анонимными) результатами диагностики и дать конкретные рекомендации по развитию детей дома.</w:t>
      </w:r>
    </w:p>
    <w:p w:rsidR="00834676" w:rsidRPr="00834676" w:rsidRDefault="00834676" w:rsidP="00136D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lastRenderedPageBreak/>
        <w:t>Оформить в группах информационные стенды/папки-передвижки с материалами по актуальным темам: «Игры для развития речи дома», «Артикуляционные упражнения», «Учимся рисовать вместе», «Развиваем логику дошкольника».</w:t>
      </w:r>
    </w:p>
    <w:p w:rsidR="00834676" w:rsidRPr="00834676" w:rsidRDefault="00381923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26" style="width:0;height:.75pt" o:hralign="center" o:hrstd="t" o:hr="t" fillcolor="#a0a0a0" stroked="f"/>
        </w:pic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>Заместитель заведующего по УВР:</w:t>
      </w:r>
      <w:r w:rsidRPr="00834676">
        <w:rPr>
          <w:rFonts w:ascii="Times New Roman" w:hAnsi="Times New Roman" w:cs="Times New Roman"/>
          <w:sz w:val="28"/>
          <w:szCs w:val="28"/>
        </w:rPr>
        <w:br/>
        <w:t xml:space="preserve">_________________________ / </w:t>
      </w:r>
      <w:proofErr w:type="spellStart"/>
      <w:r w:rsidR="00136DB3">
        <w:rPr>
          <w:rFonts w:ascii="Times New Roman" w:hAnsi="Times New Roman" w:cs="Times New Roman"/>
          <w:sz w:val="28"/>
          <w:szCs w:val="28"/>
        </w:rPr>
        <w:t>Покацкая</w:t>
      </w:r>
      <w:proofErr w:type="spellEnd"/>
      <w:r w:rsidR="00136DB3">
        <w:rPr>
          <w:rFonts w:ascii="Times New Roman" w:hAnsi="Times New Roman" w:cs="Times New Roman"/>
          <w:sz w:val="28"/>
          <w:szCs w:val="28"/>
        </w:rPr>
        <w:t xml:space="preserve"> Н.Ф.</w:t>
      </w:r>
      <w:r w:rsidRPr="00834676">
        <w:rPr>
          <w:rFonts w:ascii="Times New Roman" w:hAnsi="Times New Roman" w:cs="Times New Roman"/>
          <w:sz w:val="28"/>
          <w:szCs w:val="28"/>
        </w:rPr>
        <w:t>/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sz w:val="28"/>
          <w:szCs w:val="28"/>
        </w:rPr>
        <w:t xml:space="preserve">Дата: «01» </w:t>
      </w:r>
      <w:r w:rsidR="00381923">
        <w:rPr>
          <w:rFonts w:ascii="Times New Roman" w:hAnsi="Times New Roman" w:cs="Times New Roman"/>
          <w:sz w:val="28"/>
          <w:szCs w:val="28"/>
        </w:rPr>
        <w:t>ноября</w:t>
      </w:r>
      <w:r w:rsidR="00136DB3">
        <w:rPr>
          <w:rFonts w:ascii="Times New Roman" w:hAnsi="Times New Roman" w:cs="Times New Roman"/>
          <w:sz w:val="28"/>
          <w:szCs w:val="28"/>
        </w:rPr>
        <w:t xml:space="preserve"> </w:t>
      </w:r>
      <w:r w:rsidRPr="00834676">
        <w:rPr>
          <w:rFonts w:ascii="Times New Roman" w:hAnsi="Times New Roman" w:cs="Times New Roman"/>
          <w:sz w:val="28"/>
          <w:szCs w:val="28"/>
        </w:rPr>
        <w:t>2025 г.</w:t>
      </w:r>
    </w:p>
    <w:p w:rsidR="00BD59CA" w:rsidRPr="00834676" w:rsidRDefault="00BD59CA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D59CA" w:rsidRPr="00834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E0D4F"/>
    <w:multiLevelType w:val="multilevel"/>
    <w:tmpl w:val="645C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E14EF"/>
    <w:multiLevelType w:val="multilevel"/>
    <w:tmpl w:val="91DAC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9C4D1F"/>
    <w:multiLevelType w:val="multilevel"/>
    <w:tmpl w:val="CD96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E137DF"/>
    <w:multiLevelType w:val="multilevel"/>
    <w:tmpl w:val="2D709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D11691"/>
    <w:multiLevelType w:val="multilevel"/>
    <w:tmpl w:val="B61C0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97300E"/>
    <w:multiLevelType w:val="multilevel"/>
    <w:tmpl w:val="7DEAF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377B9"/>
    <w:multiLevelType w:val="multilevel"/>
    <w:tmpl w:val="8188A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676"/>
    <w:rsid w:val="00136DB3"/>
    <w:rsid w:val="00381923"/>
    <w:rsid w:val="00740F27"/>
    <w:rsid w:val="00834676"/>
    <w:rsid w:val="00BD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39C4E"/>
  <w15:chartTrackingRefBased/>
  <w15:docId w15:val="{6D7C6D5B-41AE-40D2-9225-B645576D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0F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7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2C95-9511-4BE3-9F80-13C6F70AA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2026-01-23T01:48:00Z</cp:lastPrinted>
  <dcterms:created xsi:type="dcterms:W3CDTF">2025-10-29T06:46:00Z</dcterms:created>
  <dcterms:modified xsi:type="dcterms:W3CDTF">2026-01-23T01:49:00Z</dcterms:modified>
</cp:coreProperties>
</file>