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0D9" w:rsidRPr="005C50D9" w:rsidRDefault="005C50D9" w:rsidP="005C50D9">
      <w:pPr>
        <w:shd w:val="clear" w:color="auto" w:fill="FFFFFF"/>
        <w:spacing w:after="0" w:line="240" w:lineRule="auto"/>
        <w:ind w:right="424"/>
        <w:jc w:val="center"/>
        <w:rPr>
          <w:rFonts w:ascii="Times New Roman" w:eastAsia="Times New Roman" w:hAnsi="Times New Roman" w:cs="Times New Roman"/>
          <w:b/>
          <w:color w:val="000000"/>
          <w:sz w:val="32"/>
          <w:szCs w:val="32"/>
          <w:lang w:eastAsia="ru-RU"/>
        </w:rPr>
      </w:pPr>
      <w:r w:rsidRPr="005C50D9">
        <w:rPr>
          <w:rFonts w:ascii="Times New Roman" w:eastAsia="Times New Roman" w:hAnsi="Times New Roman" w:cs="Times New Roman"/>
          <w:b/>
          <w:color w:val="000000"/>
          <w:sz w:val="32"/>
          <w:szCs w:val="32"/>
          <w:lang w:eastAsia="ru-RU"/>
        </w:rPr>
        <w:t xml:space="preserve">«Использование ИКТ </w:t>
      </w:r>
    </w:p>
    <w:p w:rsidR="005C50D9" w:rsidRPr="005C50D9" w:rsidRDefault="005C50D9" w:rsidP="005C50D9">
      <w:pPr>
        <w:shd w:val="clear" w:color="auto" w:fill="FFFFFF"/>
        <w:spacing w:after="0" w:line="240" w:lineRule="auto"/>
        <w:ind w:right="424"/>
        <w:jc w:val="center"/>
        <w:rPr>
          <w:rFonts w:ascii="Times New Roman" w:eastAsia="Times New Roman" w:hAnsi="Times New Roman" w:cs="Times New Roman"/>
          <w:b/>
          <w:color w:val="000000"/>
          <w:sz w:val="32"/>
          <w:szCs w:val="32"/>
          <w:lang w:eastAsia="ru-RU"/>
        </w:rPr>
      </w:pPr>
      <w:r w:rsidRPr="005C50D9">
        <w:rPr>
          <w:rFonts w:ascii="Times New Roman" w:eastAsia="Times New Roman" w:hAnsi="Times New Roman" w:cs="Times New Roman"/>
          <w:b/>
          <w:color w:val="000000"/>
          <w:sz w:val="32"/>
          <w:szCs w:val="32"/>
          <w:lang w:eastAsia="ru-RU"/>
        </w:rPr>
        <w:t>как средство повышения познавательной активности дошкольников»</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Социально-экономическое развитие современного общества неразрывно связано с научно-техническим прогрессом. Информационно- коммуникационные технологии прочно входят во все сферы жизни человека. Соответственно, система образования предъявляет новые требования к воспитанию и обучению подрастающего поколения, внедрению новых подходов, которые должны способствовать не замене традиционных методов, а расширению их возможностей. Это нашло отражение во многих документах, которые приняты правительством Российской Федерации. Так, например, в </w:t>
      </w:r>
      <w:r w:rsidRPr="005C50D9">
        <w:rPr>
          <w:rFonts w:ascii="Times New Roman" w:eastAsia="Times New Roman" w:hAnsi="Times New Roman" w:cs="Times New Roman"/>
          <w:b/>
          <w:bCs/>
          <w:i/>
          <w:iCs/>
          <w:color w:val="000000"/>
          <w:sz w:val="28"/>
          <w:szCs w:val="28"/>
          <w:lang w:eastAsia="ru-RU"/>
        </w:rPr>
        <w:t>«Концепции модернизации российского образования на период до 2010 года»</w:t>
      </w:r>
      <w:r w:rsidRPr="005C50D9">
        <w:rPr>
          <w:rFonts w:ascii="Times New Roman" w:eastAsia="Times New Roman" w:hAnsi="Times New Roman" w:cs="Times New Roman"/>
          <w:color w:val="000000"/>
          <w:sz w:val="28"/>
          <w:szCs w:val="28"/>
          <w:lang w:eastAsia="ru-RU"/>
        </w:rPr>
        <w:t>, в главе 2, посвященной приоритетам образовательной политики говорится следующее: </w:t>
      </w:r>
      <w:r w:rsidRPr="005C50D9">
        <w:rPr>
          <w:rFonts w:ascii="Times New Roman" w:eastAsia="Times New Roman" w:hAnsi="Times New Roman" w:cs="Times New Roman"/>
          <w:b/>
          <w:bCs/>
          <w:i/>
          <w:iCs/>
          <w:color w:val="000000"/>
          <w:sz w:val="28"/>
          <w:szCs w:val="28"/>
          <w:lang w:eastAsia="ru-RU"/>
        </w:rPr>
        <w:t>«Для достижения нового качества образования будет осуществляться информатизация образования и оптимизация методов обучения»</w:t>
      </w:r>
      <w:r w:rsidRPr="005C50D9">
        <w:rPr>
          <w:rFonts w:ascii="Times New Roman" w:eastAsia="Times New Roman" w:hAnsi="Times New Roman" w:cs="Times New Roman"/>
          <w:color w:val="000000"/>
          <w:sz w:val="28"/>
          <w:szCs w:val="28"/>
          <w:lang w:eastAsia="ru-RU"/>
        </w:rPr>
        <w:t>, где поставлены задачи по оснащению и использованию в воспитательно-образовательном процессе ИКТ. Перед началом работы по теме опыта мною были изучены исследования ведущих ученых и специалистов в области дошкольного образования </w:t>
      </w:r>
      <w:r w:rsidRPr="005C50D9">
        <w:rPr>
          <w:rFonts w:ascii="Times New Roman" w:eastAsia="Times New Roman" w:hAnsi="Times New Roman" w:cs="Times New Roman"/>
          <w:i/>
          <w:iCs/>
          <w:color w:val="000000"/>
          <w:sz w:val="28"/>
          <w:szCs w:val="28"/>
          <w:lang w:eastAsia="ru-RU"/>
        </w:rPr>
        <w:t>(Духанина Л. Н., Волосовец Т. В., Веракса Н. Е., Дорофеева Э. М., Комарова Т. С., Алиева Т. И., Комарова И. И., Белая К. Ю. и др.)</w:t>
      </w:r>
      <w:r w:rsidRPr="005C50D9">
        <w:rPr>
          <w:rFonts w:ascii="Times New Roman" w:eastAsia="Times New Roman" w:hAnsi="Times New Roman" w:cs="Times New Roman"/>
          <w:color w:val="000000"/>
          <w:sz w:val="28"/>
          <w:szCs w:val="28"/>
          <w:lang w:eastAsia="ru-RU"/>
        </w:rPr>
        <w:t>. Они высказывают свою позицию </w:t>
      </w:r>
      <w:r w:rsidRPr="005C50D9">
        <w:rPr>
          <w:rFonts w:ascii="Times New Roman" w:eastAsia="Times New Roman" w:hAnsi="Times New Roman" w:cs="Times New Roman"/>
          <w:b/>
          <w:bCs/>
          <w:i/>
          <w:iCs/>
          <w:color w:val="000000"/>
          <w:sz w:val="28"/>
          <w:szCs w:val="28"/>
          <w:lang w:eastAsia="ru-RU"/>
        </w:rPr>
        <w:t>«за»</w:t>
      </w:r>
      <w:r w:rsidRPr="005C50D9">
        <w:rPr>
          <w:rFonts w:ascii="Times New Roman" w:eastAsia="Times New Roman" w:hAnsi="Times New Roman" w:cs="Times New Roman"/>
          <w:color w:val="000000"/>
          <w:sz w:val="28"/>
          <w:szCs w:val="28"/>
          <w:lang w:eastAsia="ru-RU"/>
        </w:rPr>
        <w:t> и </w:t>
      </w:r>
      <w:r w:rsidRPr="005C50D9">
        <w:rPr>
          <w:rFonts w:ascii="Times New Roman" w:eastAsia="Times New Roman" w:hAnsi="Times New Roman" w:cs="Times New Roman"/>
          <w:b/>
          <w:bCs/>
          <w:i/>
          <w:iCs/>
          <w:color w:val="000000"/>
          <w:sz w:val="28"/>
          <w:szCs w:val="28"/>
          <w:lang w:eastAsia="ru-RU"/>
        </w:rPr>
        <w:t>«против»</w:t>
      </w:r>
      <w:r w:rsidRPr="005C50D9">
        <w:rPr>
          <w:rFonts w:ascii="Times New Roman" w:eastAsia="Times New Roman" w:hAnsi="Times New Roman" w:cs="Times New Roman"/>
          <w:color w:val="000000"/>
          <w:sz w:val="28"/>
          <w:szCs w:val="28"/>
          <w:lang w:eastAsia="ru-RU"/>
        </w:rPr>
        <w:t> ИКТ. Противники ИКТ в качестве аргумента приводят данные о негативном влиянии длительного сидения за компьютером на состояние здоровья детей. Наш опыт показывает, что периодическое использование ИКТ, а именно дозированное педагогом использование развивающих игр способствует развитию у детей волевых качеств, приучает к </w:t>
      </w:r>
      <w:r w:rsidRPr="005C50D9">
        <w:rPr>
          <w:rFonts w:ascii="Times New Roman" w:eastAsia="Times New Roman" w:hAnsi="Times New Roman" w:cs="Times New Roman"/>
          <w:b/>
          <w:bCs/>
          <w:i/>
          <w:iCs/>
          <w:color w:val="000000"/>
          <w:sz w:val="28"/>
          <w:szCs w:val="28"/>
          <w:lang w:eastAsia="ru-RU"/>
        </w:rPr>
        <w:t>«полезным»</w:t>
      </w:r>
      <w:r w:rsidRPr="005C50D9">
        <w:rPr>
          <w:rFonts w:ascii="Times New Roman" w:eastAsia="Times New Roman" w:hAnsi="Times New Roman" w:cs="Times New Roman"/>
          <w:color w:val="000000"/>
          <w:sz w:val="28"/>
          <w:szCs w:val="28"/>
          <w:lang w:eastAsia="ru-RU"/>
        </w:rPr>
        <w:t> играм. Целесообразность использования информационных технологий в развитии познавательных способностей старших дошкольников подтверждают работы зарубежных и отечественных исследователей </w:t>
      </w:r>
      <w:r w:rsidRPr="005C50D9">
        <w:rPr>
          <w:rFonts w:ascii="Times New Roman" w:eastAsia="Times New Roman" w:hAnsi="Times New Roman" w:cs="Times New Roman"/>
          <w:i/>
          <w:iCs/>
          <w:color w:val="000000"/>
          <w:sz w:val="28"/>
          <w:szCs w:val="28"/>
          <w:lang w:eastAsia="ru-RU"/>
        </w:rPr>
        <w:t>(С. Пейперт, Б. Хантер, Е. Н. Иванова, Н. П. Чудова и др.)</w:t>
      </w:r>
      <w:r w:rsidRPr="005C50D9">
        <w:rPr>
          <w:rFonts w:ascii="Times New Roman" w:eastAsia="Times New Roman" w:hAnsi="Times New Roman" w:cs="Times New Roman"/>
          <w:color w:val="000000"/>
          <w:sz w:val="28"/>
          <w:szCs w:val="28"/>
          <w:lang w:eastAsia="ru-RU"/>
        </w:rPr>
        <w:t>.  Считаю, что и</w:t>
      </w:r>
      <w:r w:rsidRPr="005C50D9">
        <w:rPr>
          <w:rFonts w:ascii="Times New Roman" w:eastAsia="Times New Roman" w:hAnsi="Times New Roman" w:cs="Times New Roman"/>
          <w:color w:val="333333"/>
          <w:sz w:val="28"/>
          <w:szCs w:val="28"/>
          <w:shd w:val="clear" w:color="auto" w:fill="FFFFFF"/>
          <w:lang w:eastAsia="ru-RU"/>
        </w:rPr>
        <w:t>нформационно-коммуникативные технологии предоставляют для нас и наших воспитанников  новые возможности. Наших детей ждёт интересное будущее. А для того, чтобы они были успешными, умело ориентировались в постоянно растущем потоке информации, нужно научить их  быстро воспринимать и  анализировать информацию,  применять её в освоении нового, находить  решения в различных ситуациях. Тема</w:t>
      </w:r>
      <w:r w:rsidRPr="005C50D9">
        <w:rPr>
          <w:rFonts w:ascii="Times New Roman" w:eastAsia="Times New Roman" w:hAnsi="Times New Roman" w:cs="Times New Roman"/>
          <w:color w:val="000000"/>
          <w:sz w:val="28"/>
          <w:szCs w:val="28"/>
          <w:lang w:eastAsia="ru-RU"/>
        </w:rPr>
        <w:t> </w:t>
      </w:r>
      <w:r w:rsidRPr="005C50D9">
        <w:rPr>
          <w:rFonts w:ascii="Times New Roman" w:eastAsia="Times New Roman" w:hAnsi="Times New Roman" w:cs="Times New Roman"/>
          <w:bCs/>
          <w:iCs/>
          <w:color w:val="000000"/>
          <w:sz w:val="28"/>
          <w:szCs w:val="28"/>
          <w:lang w:eastAsia="ru-RU"/>
        </w:rPr>
        <w:t>«Познавательного развития детей дошкольного возраста через использование электронных дидактических игр»</w:t>
      </w:r>
      <w:r w:rsidRPr="005C50D9">
        <w:rPr>
          <w:rFonts w:ascii="Times New Roman" w:eastAsia="Times New Roman" w:hAnsi="Times New Roman" w:cs="Times New Roman"/>
          <w:color w:val="000000"/>
          <w:sz w:val="28"/>
          <w:szCs w:val="28"/>
          <w:lang w:eastAsia="ru-RU"/>
        </w:rPr>
        <w:t xml:space="preserve"> волновала меня давно. Поскольку заметила заметное повышение у детей познавательной активности,   периодически применяю электронные дидактические игры, взятые мной из сети Интернета. Использовать эти электронные пособия при организации НОД или индивидуально с одним </w:t>
      </w:r>
      <w:r w:rsidRPr="005C50D9">
        <w:rPr>
          <w:rFonts w:ascii="Times New Roman" w:eastAsia="Times New Roman" w:hAnsi="Times New Roman" w:cs="Times New Roman"/>
          <w:color w:val="000000"/>
          <w:sz w:val="28"/>
          <w:szCs w:val="28"/>
          <w:lang w:eastAsia="ru-RU"/>
        </w:rPr>
        <w:lastRenderedPageBreak/>
        <w:t xml:space="preserve">ребенком очень удобно, так как большое разнообразие заданий способствует развитию познавательных интересов. Каждое занятие с применением ИКТ вызывает у дошкольников эмоциональный подъем, желание добиться успехов, сделать задание до конца. </w:t>
      </w:r>
      <w:r w:rsidRPr="005C50D9">
        <w:rPr>
          <w:rFonts w:ascii="Times New Roman" w:eastAsia="Times New Roman" w:hAnsi="Times New Roman" w:cs="Times New Roman"/>
          <w:color w:val="333333"/>
          <w:sz w:val="28"/>
          <w:szCs w:val="28"/>
          <w:shd w:val="clear" w:color="auto" w:fill="FFFFFF"/>
          <w:lang w:eastAsia="ru-RU"/>
        </w:rPr>
        <w:t xml:space="preserve"> Детей привлекает новизна данных занятий. Движения, звук, анимация надолго привлекают внимание ребенка. Чередование демонстрации красочного материала и беседы с детьми помогают в большей мере добиться поставленных целей на занятии. Использование презентаций, дает возможность оптимизировать педагогический процесс, индивидуализировать обучение детей с разным уровнем познавательного развития и значительно повысить эффективность психолого-педагогической деятельности. Анализ таких занятий показал, что познавательная мотивация увеличивается, облегчается овладение сложным материалом. Кроме того, благодаря презентациям, дети, которые обычно не отличались высокой активностью на занятиях, стали активно высказывать свое мнение, рассуждать. </w:t>
      </w:r>
      <w:r w:rsidRPr="005C50D9">
        <w:rPr>
          <w:rFonts w:ascii="Times New Roman" w:eastAsia="Times New Roman" w:hAnsi="Times New Roman" w:cs="Times New Roman"/>
          <w:color w:val="000000"/>
          <w:sz w:val="28"/>
          <w:szCs w:val="28"/>
          <w:lang w:eastAsia="ru-RU"/>
        </w:rPr>
        <w:t xml:space="preserve">Таким образом, ИКТ вполне естественно вписывается в жизнь детского сада и семьи, являясь одним из эффективных современных технических средств, при помощи которого можно значительно разнообразить процесс воспитания, обучения и развития малыша. </w:t>
      </w:r>
    </w:p>
    <w:p w:rsidR="005C50D9" w:rsidRPr="005C50D9" w:rsidRDefault="005C50D9" w:rsidP="005C50D9">
      <w:pPr>
        <w:shd w:val="clear" w:color="auto" w:fill="FFFFFF"/>
        <w:spacing w:before="100" w:beforeAutospacing="1" w:after="0" w:line="240" w:lineRule="auto"/>
        <w:ind w:right="424"/>
        <w:jc w:val="both"/>
        <w:rPr>
          <w:rFonts w:ascii="Times New Roman" w:eastAsia="Times New Roman" w:hAnsi="Times New Roman" w:cs="Times New Roman"/>
          <w:color w:val="333333"/>
          <w:sz w:val="28"/>
          <w:szCs w:val="28"/>
          <w:shd w:val="clear" w:color="auto" w:fill="FFFFFF"/>
          <w:lang w:eastAsia="ru-RU"/>
        </w:rPr>
      </w:pPr>
      <w:r w:rsidRPr="005C50D9">
        <w:rPr>
          <w:rFonts w:ascii="Times New Roman" w:eastAsia="Times New Roman" w:hAnsi="Times New Roman" w:cs="Times New Roman"/>
          <w:color w:val="000000"/>
          <w:sz w:val="28"/>
          <w:szCs w:val="28"/>
          <w:lang w:eastAsia="ru-RU"/>
        </w:rPr>
        <w:t xml:space="preserve"> </w:t>
      </w:r>
      <w:r w:rsidRPr="005C50D9">
        <w:rPr>
          <w:rFonts w:ascii="Times New Roman" w:eastAsia="Times New Roman" w:hAnsi="Times New Roman" w:cs="Times New Roman"/>
          <w:color w:val="333333"/>
          <w:sz w:val="28"/>
          <w:szCs w:val="28"/>
          <w:shd w:val="clear" w:color="auto" w:fill="FFFFFF"/>
          <w:lang w:eastAsia="ru-RU"/>
        </w:rPr>
        <w:t>В моей мультимедийной копилке собрано большое количество презентаций, которые можно классифицировать по темам: «Игровая математика», «В гости к сказке», «Правила дорожного движения», «Уроки Неболейки», «Культура поведения», «Путешествие на машине времени», «В лесу», «Овощи и фрукты» и другие.</w:t>
      </w:r>
    </w:p>
    <w:p w:rsidR="005C50D9" w:rsidRPr="005C50D9" w:rsidRDefault="005C50D9" w:rsidP="005C50D9">
      <w:pPr>
        <w:shd w:val="clear" w:color="auto" w:fill="FFFFFF"/>
        <w:spacing w:before="100" w:beforeAutospacing="1" w:after="0"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Но использование ИКТ должно идти в соответствии с требованиями СанПина, главное не навредить здоровье дошкольника. Необходимо умелое составление здоровье сберегающих технологий и применение ИКТ.</w:t>
      </w:r>
      <w:r w:rsidRPr="005C50D9">
        <w:rPr>
          <w:rFonts w:ascii="Times New Roman" w:eastAsia="Times New Roman" w:hAnsi="Times New Roman" w:cs="Times New Roman"/>
          <w:color w:val="333333"/>
          <w:sz w:val="28"/>
          <w:szCs w:val="28"/>
          <w:lang w:eastAsia="ru-RU"/>
        </w:rPr>
        <w:br/>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Ведущей деятельностью дошкольника является игра, поэтому развивать познавательные процессы легче через электронные дидактические игры. В условиях игры дети лучше сосредотачиваются и запоминают, чем по прямому заданию взрослого. Электронные дидактические игры выполняют функцию средств обучения – дети осваивают признаки предметов, учатся классифицировать, обобщать, сравнивать.</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b/>
          <w:bCs/>
          <w:color w:val="000000"/>
          <w:sz w:val="28"/>
          <w:szCs w:val="28"/>
          <w:lang w:eastAsia="ru-RU"/>
        </w:rPr>
        <w:t>В своей работе я руководствовалась следующими дидактическими принципами:</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Принцип доступности.</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Реализуя принцип доступности, я отбираю наглядный материал, формы и методы организации образовательной деятельности, чтобы они соответствовали уровню подготовки детей, их возрастным особенностям.</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lastRenderedPageBreak/>
        <w:t>Принцип систематичности и последовательности.</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Принцип систематичности и последовательности обучения состоит в том, что усвоение учебного материала идет в определенном порядке, системе. Мультимедийные презентации подбираю в соответствии с тематическим планом</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Руководствуясь принципом научности, я преследую одну цель – помочь детям усвоить реальные знания, правильно отражающие действительность. ИКТ дают мне возможность представлять в мультимедийной форме реалистичные, не искаженные информационные материалы </w:t>
      </w:r>
      <w:r w:rsidRPr="005C50D9">
        <w:rPr>
          <w:rFonts w:ascii="Times New Roman" w:eastAsia="Times New Roman" w:hAnsi="Times New Roman" w:cs="Times New Roman"/>
          <w:i/>
          <w:iCs/>
          <w:color w:val="000000"/>
          <w:sz w:val="28"/>
          <w:szCs w:val="28"/>
          <w:lang w:eastAsia="ru-RU"/>
        </w:rPr>
        <w:t>(репродукции картин, фотографии, видеофрагменты, звукозаписи)</w:t>
      </w:r>
      <w:r w:rsidRPr="005C50D9">
        <w:rPr>
          <w:rFonts w:ascii="Times New Roman" w:eastAsia="Times New Roman" w:hAnsi="Times New Roman" w:cs="Times New Roman"/>
          <w:color w:val="000000"/>
          <w:sz w:val="28"/>
          <w:szCs w:val="28"/>
          <w:lang w:eastAsia="ru-RU"/>
        </w:rPr>
        <w:t>. Я думаю, что вы со мной согласитесь что, различные игры и презентации, находящиеся в открытом доступе в сети Интернет не всегда соответствуют по своему содержанию принципу научности. Поэтому я стараюсь быть особо внимательной при отборе материала</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Принцип творческой активности.</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Принцип активности ребенка в процессе обучения был и остается одним из основных в дидактике. Используя ИКТ, я стимулирую познавательную активность детей, тем самым, повышая интерес к занятиям по развитию речи за счет новизны, реалистичности и динамичности изображения, использования анимационных эффектов</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Принцип наглядности.</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Принцип наглядности Ян Амос Коменский справедливо считал </w:t>
      </w:r>
      <w:r w:rsidRPr="005C50D9">
        <w:rPr>
          <w:rFonts w:ascii="Times New Roman" w:eastAsia="Times New Roman" w:hAnsi="Times New Roman" w:cs="Times New Roman"/>
          <w:b/>
          <w:bCs/>
          <w:i/>
          <w:iCs/>
          <w:color w:val="000000"/>
          <w:sz w:val="28"/>
          <w:szCs w:val="28"/>
          <w:lang w:eastAsia="ru-RU"/>
        </w:rPr>
        <w:t>«золотым правилом»</w:t>
      </w:r>
      <w:r w:rsidRPr="005C50D9">
        <w:rPr>
          <w:rFonts w:ascii="Times New Roman" w:eastAsia="Times New Roman" w:hAnsi="Times New Roman" w:cs="Times New Roman"/>
          <w:color w:val="000000"/>
          <w:sz w:val="28"/>
          <w:szCs w:val="28"/>
          <w:lang w:eastAsia="ru-RU"/>
        </w:rPr>
        <w:t> дидактики, так как </w:t>
      </w:r>
      <w:r w:rsidRPr="005C50D9">
        <w:rPr>
          <w:rFonts w:ascii="Times New Roman" w:eastAsia="Times New Roman" w:hAnsi="Times New Roman" w:cs="Times New Roman"/>
          <w:b/>
          <w:bCs/>
          <w:i/>
          <w:iCs/>
          <w:color w:val="000000"/>
          <w:sz w:val="28"/>
          <w:szCs w:val="28"/>
          <w:lang w:eastAsia="ru-RU"/>
        </w:rPr>
        <w:t>«ничего нет в уме, чего не было в ощущениях»</w:t>
      </w:r>
      <w:r w:rsidRPr="005C50D9">
        <w:rPr>
          <w:rFonts w:ascii="Times New Roman" w:eastAsia="Times New Roman" w:hAnsi="Times New Roman" w:cs="Times New Roman"/>
          <w:color w:val="000000"/>
          <w:sz w:val="28"/>
          <w:szCs w:val="28"/>
          <w:lang w:eastAsia="ru-RU"/>
        </w:rPr>
        <w:t>. Именно дошкольникам, с их наглядно-образным мышлением понятно лишь то, что можно одновременно рассмотреть, услышать, подействовать или оценить действие объекта. В связи с этим, я в своей работе использую мультимедийные презентации, слайд-шоу, видеофрагменты.</w:t>
      </w:r>
    </w:p>
    <w:p w:rsidR="005C50D9" w:rsidRPr="005C50D9" w:rsidRDefault="005C50D9" w:rsidP="005C50D9">
      <w:pPr>
        <w:shd w:val="clear" w:color="auto" w:fill="FFFFFF"/>
        <w:spacing w:before="100" w:beforeAutospacing="1" w:after="100" w:afterAutospacing="1" w:line="240" w:lineRule="auto"/>
        <w:ind w:right="424"/>
        <w:jc w:val="both"/>
        <w:rPr>
          <w:rFonts w:ascii="Times New Roman" w:eastAsia="Times New Roman" w:hAnsi="Times New Roman" w:cs="Times New Roman"/>
          <w:b/>
          <w:color w:val="000000"/>
          <w:sz w:val="28"/>
          <w:szCs w:val="28"/>
          <w:lang w:eastAsia="ru-RU"/>
        </w:rPr>
      </w:pPr>
      <w:r w:rsidRPr="005C50D9">
        <w:rPr>
          <w:rFonts w:ascii="Times New Roman" w:eastAsia="Times New Roman" w:hAnsi="Times New Roman" w:cs="Times New Roman"/>
          <w:b/>
          <w:color w:val="000000"/>
          <w:sz w:val="28"/>
          <w:szCs w:val="28"/>
          <w:lang w:eastAsia="ru-RU"/>
        </w:rPr>
        <w:t>Литература</w:t>
      </w:r>
    </w:p>
    <w:p w:rsidR="005C50D9" w:rsidRPr="005C50D9" w:rsidRDefault="005C50D9" w:rsidP="005C50D9">
      <w:pPr>
        <w:numPr>
          <w:ilvl w:val="0"/>
          <w:numId w:val="1"/>
        </w:num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Дошкольник и компьютер/под ред. Л. А.Леоновой — М., 2004.</w:t>
      </w:r>
    </w:p>
    <w:p w:rsidR="005C50D9" w:rsidRPr="005C50D9" w:rsidRDefault="005C50D9" w:rsidP="005C50D9">
      <w:pPr>
        <w:numPr>
          <w:ilvl w:val="0"/>
          <w:numId w:val="1"/>
        </w:num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Журнал </w:t>
      </w:r>
      <w:r w:rsidRPr="005C50D9">
        <w:rPr>
          <w:rFonts w:ascii="Times New Roman" w:eastAsia="Times New Roman" w:hAnsi="Times New Roman" w:cs="Times New Roman"/>
          <w:b/>
          <w:bCs/>
          <w:i/>
          <w:iCs/>
          <w:color w:val="000000"/>
          <w:sz w:val="28"/>
          <w:szCs w:val="28"/>
          <w:lang w:eastAsia="ru-RU"/>
        </w:rPr>
        <w:t>«Компьютеры и программы»</w:t>
      </w:r>
      <w:r w:rsidRPr="005C50D9">
        <w:rPr>
          <w:rFonts w:ascii="Times New Roman" w:eastAsia="Times New Roman" w:hAnsi="Times New Roman" w:cs="Times New Roman"/>
          <w:color w:val="000000"/>
          <w:sz w:val="28"/>
          <w:szCs w:val="28"/>
          <w:lang w:eastAsia="ru-RU"/>
        </w:rPr>
        <w:t> 15/2002</w:t>
      </w:r>
    </w:p>
    <w:p w:rsidR="005C50D9" w:rsidRPr="005C50D9" w:rsidRDefault="005C50D9" w:rsidP="005C50D9">
      <w:pPr>
        <w:numPr>
          <w:ilvl w:val="0"/>
          <w:numId w:val="1"/>
        </w:num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Интернет-семинар </w:t>
      </w:r>
      <w:r w:rsidRPr="005C50D9">
        <w:rPr>
          <w:rFonts w:ascii="Times New Roman" w:eastAsia="Times New Roman" w:hAnsi="Times New Roman" w:cs="Times New Roman"/>
          <w:b/>
          <w:bCs/>
          <w:i/>
          <w:iCs/>
          <w:color w:val="000000"/>
          <w:sz w:val="28"/>
          <w:szCs w:val="28"/>
          <w:lang w:eastAsia="ru-RU"/>
        </w:rPr>
        <w:t>«Информационные технологии в работе ДОУ»</w:t>
      </w:r>
      <w:r w:rsidRPr="005C50D9">
        <w:rPr>
          <w:rFonts w:ascii="Times New Roman" w:eastAsia="Times New Roman" w:hAnsi="Times New Roman" w:cs="Times New Roman"/>
          <w:color w:val="000000"/>
          <w:sz w:val="28"/>
          <w:szCs w:val="28"/>
          <w:lang w:eastAsia="ru-RU"/>
        </w:rPr>
        <w:t> </w:t>
      </w:r>
      <w:r w:rsidRPr="005C50D9">
        <w:rPr>
          <w:rFonts w:ascii="Times New Roman" w:eastAsia="Times New Roman" w:hAnsi="Times New Roman" w:cs="Times New Roman"/>
          <w:i/>
          <w:iCs/>
          <w:color w:val="000000"/>
          <w:sz w:val="28"/>
          <w:szCs w:val="28"/>
          <w:lang w:eastAsia="ru-RU"/>
        </w:rPr>
        <w:t>(8. 09. 2011)</w:t>
      </w:r>
    </w:p>
    <w:p w:rsidR="005C50D9" w:rsidRPr="005C50D9" w:rsidRDefault="005C50D9" w:rsidP="005C50D9">
      <w:pPr>
        <w:numPr>
          <w:ilvl w:val="0"/>
          <w:numId w:val="1"/>
        </w:num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Информационные технологии в образовании/под ред. И. Г. Захаровой-М., Академия, 2003.</w:t>
      </w:r>
    </w:p>
    <w:p w:rsidR="005C50D9" w:rsidRPr="005C50D9" w:rsidRDefault="005C50D9" w:rsidP="005C50D9">
      <w:pPr>
        <w:numPr>
          <w:ilvl w:val="0"/>
          <w:numId w:val="1"/>
        </w:num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Новые педагогические и информационные технологии в системе образования / под ред. Е. С. Полат. – М.: Академия, 2003.</w:t>
      </w:r>
    </w:p>
    <w:p w:rsidR="005C50D9" w:rsidRPr="005C50D9" w:rsidRDefault="005C50D9" w:rsidP="005C50D9">
      <w:pPr>
        <w:numPr>
          <w:ilvl w:val="0"/>
          <w:numId w:val="1"/>
        </w:num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Приложение к приказу Минобразования России от 11. 02. 2002 №393</w:t>
      </w:r>
    </w:p>
    <w:p w:rsidR="005C50D9" w:rsidRPr="005C50D9" w:rsidRDefault="005C50D9" w:rsidP="005C50D9">
      <w:pPr>
        <w:numPr>
          <w:ilvl w:val="0"/>
          <w:numId w:val="1"/>
        </w:num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lastRenderedPageBreak/>
        <w:t>http: //nsportal. ru </w:t>
      </w:r>
      <w:r w:rsidRPr="005C50D9">
        <w:rPr>
          <w:rFonts w:ascii="Times New Roman" w:eastAsia="Times New Roman" w:hAnsi="Times New Roman" w:cs="Times New Roman"/>
          <w:i/>
          <w:iCs/>
          <w:color w:val="000000"/>
          <w:sz w:val="28"/>
          <w:szCs w:val="28"/>
          <w:lang w:eastAsia="ru-RU"/>
        </w:rPr>
        <w:t>(статья по теме: «Использование медиатехнологий в образовательном процессе ДОУ)</w:t>
      </w:r>
    </w:p>
    <w:p w:rsidR="005C50D9" w:rsidRPr="005C50D9" w:rsidRDefault="005C50D9" w:rsidP="005C50D9">
      <w:pPr>
        <w:numPr>
          <w:ilvl w:val="0"/>
          <w:numId w:val="1"/>
        </w:num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http: //festival. 1september. ru</w:t>
      </w:r>
    </w:p>
    <w:p w:rsidR="005C50D9" w:rsidRPr="005C50D9" w:rsidRDefault="005C50D9" w:rsidP="005C50D9">
      <w:pPr>
        <w:numPr>
          <w:ilvl w:val="0"/>
          <w:numId w:val="1"/>
        </w:numPr>
        <w:shd w:val="clear" w:color="auto" w:fill="FFFFFF"/>
        <w:spacing w:before="100" w:beforeAutospacing="1" w:after="100" w:afterAutospacing="1" w:line="240" w:lineRule="auto"/>
        <w:ind w:right="424"/>
        <w:jc w:val="both"/>
        <w:rPr>
          <w:rFonts w:ascii="Times New Roman" w:eastAsia="Times New Roman" w:hAnsi="Times New Roman" w:cs="Times New Roman"/>
          <w:color w:val="000000"/>
          <w:sz w:val="28"/>
          <w:szCs w:val="28"/>
          <w:lang w:eastAsia="ru-RU"/>
        </w:rPr>
      </w:pPr>
      <w:r w:rsidRPr="005C50D9">
        <w:rPr>
          <w:rFonts w:ascii="Times New Roman" w:eastAsia="Times New Roman" w:hAnsi="Times New Roman" w:cs="Times New Roman"/>
          <w:color w:val="000000"/>
          <w:sz w:val="28"/>
          <w:szCs w:val="28"/>
          <w:lang w:eastAsia="ru-RU"/>
        </w:rPr>
        <w:t>http: //www. igraemsa. ru/</w:t>
      </w:r>
    </w:p>
    <w:p w:rsidR="00520DAE" w:rsidRDefault="00520DAE">
      <w:bookmarkStart w:id="0" w:name="_GoBack"/>
      <w:bookmarkEnd w:id="0"/>
    </w:p>
    <w:sectPr w:rsidR="00520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BE612C"/>
    <w:multiLevelType w:val="multilevel"/>
    <w:tmpl w:val="2B9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68"/>
    <w:rsid w:val="00520DAE"/>
    <w:rsid w:val="005C50D9"/>
    <w:rsid w:val="00C84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7CC54-7573-44E3-B04C-29859F09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2021-12-14T01:35:00Z</dcterms:created>
  <dcterms:modified xsi:type="dcterms:W3CDTF">2021-12-14T01:45:00Z</dcterms:modified>
</cp:coreProperties>
</file>