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EC5" w:rsidRPr="00EA6EC5" w:rsidRDefault="00EA6EC5" w:rsidP="00EA6EC5">
      <w:pPr>
        <w:pStyle w:val="a3"/>
        <w:shd w:val="clear" w:color="auto" w:fill="FFFFFF"/>
        <w:spacing w:before="150" w:beforeAutospacing="0" w:after="180" w:afterAutospacing="0"/>
        <w:jc w:val="center"/>
        <w:rPr>
          <w:rStyle w:val="a4"/>
          <w:b/>
          <w:bCs/>
          <w:color w:val="111111"/>
          <w:sz w:val="32"/>
          <w:szCs w:val="32"/>
        </w:rPr>
      </w:pPr>
      <w:r w:rsidRPr="00EA6EC5">
        <w:rPr>
          <w:rStyle w:val="a4"/>
          <w:b/>
          <w:bCs/>
          <w:color w:val="111111"/>
          <w:sz w:val="32"/>
          <w:szCs w:val="32"/>
        </w:rPr>
        <w:t>Картотека игр с агрессивными детьми</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rStyle w:val="a4"/>
          <w:b/>
          <w:bCs/>
          <w:color w:val="111111"/>
          <w:sz w:val="28"/>
          <w:szCs w:val="28"/>
        </w:rPr>
        <w:t>«ДВА БАРАНА»</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rStyle w:val="a4"/>
          <w:b/>
          <w:bCs/>
          <w:color w:val="111111"/>
          <w:sz w:val="28"/>
          <w:szCs w:val="28"/>
        </w:rPr>
        <w:t>Цель: </w:t>
      </w:r>
      <w:r w:rsidRPr="00EA6EC5">
        <w:rPr>
          <w:color w:val="111111"/>
          <w:sz w:val="28"/>
          <w:szCs w:val="28"/>
        </w:rPr>
        <w:t>Снять невербальную агрессию, предоставить ребенку возможность «легальным образом» выплеснуть гнев, снять излишнее эмоциональное и мышечное напряжение направить энергию детей в нужное русло.</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color w:val="111111"/>
          <w:sz w:val="28"/>
          <w:szCs w:val="28"/>
        </w:rPr>
        <w:t>Воспитатель разбивает детей на пары и читает текст:</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color w:val="111111"/>
          <w:sz w:val="28"/>
          <w:szCs w:val="28"/>
        </w:rPr>
        <w:t>«Рано-рано два барана повстречались на мосту».</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color w:val="111111"/>
          <w:sz w:val="28"/>
          <w:szCs w:val="28"/>
        </w:rPr>
        <w:t>Участники игры, широко расставив ноги, склонив вперед туловище, упираются ладонями и лбами друг в друга.</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color w:val="111111"/>
          <w:sz w:val="28"/>
          <w:szCs w:val="28"/>
        </w:rPr>
        <w:t>Задача — противостоять друг другу, не сдвигаясь с места, как можно дольше. Можно издавать звуки «</w:t>
      </w:r>
      <w:proofErr w:type="spellStart"/>
      <w:r w:rsidRPr="00EA6EC5">
        <w:rPr>
          <w:color w:val="111111"/>
          <w:sz w:val="28"/>
          <w:szCs w:val="28"/>
        </w:rPr>
        <w:t>Бе</w:t>
      </w:r>
      <w:proofErr w:type="spellEnd"/>
      <w:r w:rsidRPr="00EA6EC5">
        <w:rPr>
          <w:color w:val="111111"/>
          <w:sz w:val="28"/>
          <w:szCs w:val="28"/>
        </w:rPr>
        <w:t>-е-е».</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color w:val="111111"/>
          <w:sz w:val="28"/>
          <w:szCs w:val="28"/>
        </w:rPr>
        <w:t>Необходимо соблюдать «технику безопасности», внимательно следить, чтобы «бараны» не расшибли себе лбы.</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rStyle w:val="a4"/>
          <w:b/>
          <w:bCs/>
          <w:color w:val="111111"/>
          <w:sz w:val="28"/>
          <w:szCs w:val="28"/>
        </w:rPr>
        <w:t>«ДОБРОЕ ЖИВОТНОЕ»</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rStyle w:val="a4"/>
          <w:b/>
          <w:bCs/>
          <w:color w:val="111111"/>
          <w:sz w:val="28"/>
          <w:szCs w:val="28"/>
        </w:rPr>
        <w:t>Цель:</w:t>
      </w:r>
      <w:r w:rsidRPr="00EA6EC5">
        <w:rPr>
          <w:color w:val="111111"/>
          <w:sz w:val="28"/>
          <w:szCs w:val="28"/>
        </w:rPr>
        <w:t> Способствовать сплочению детского коллектива, научить детей понимать чувства других, оказывать поддержку и сопереживать.</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color w:val="111111"/>
          <w:sz w:val="28"/>
          <w:szCs w:val="28"/>
        </w:rPr>
        <w:t>Ведущий тихим таинственным голосом говорит: «Встаньте, пожалуйста, в круг и возьмитесь за руки. Мы — одно большое, доброе животное. Давайте послушаем, как оно дышит! А теперь подышим вместе! На вдох — делаем шаг вперед, на выдох — шаг назад. А теперь на вдох делаем два шага вперед, на выдох — два шага назад. Вдох — два шага вперед. Выдох — два шага назад. Так не только дышит животное, так же четко и ровно бьется его большое доброе сердце. Стук — шаг вперед, стук — шаг назад и т. д. Мы все берем дыхание и стук сердца этого животного себе».</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rStyle w:val="a4"/>
          <w:b/>
          <w:bCs/>
          <w:color w:val="111111"/>
          <w:sz w:val="28"/>
          <w:szCs w:val="28"/>
        </w:rPr>
        <w:t>«ТУХ-ТИБИ-ДУХ»</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rStyle w:val="a4"/>
          <w:b/>
          <w:bCs/>
          <w:color w:val="111111"/>
          <w:sz w:val="28"/>
          <w:szCs w:val="28"/>
        </w:rPr>
        <w:t>Цель:</w:t>
      </w:r>
      <w:r w:rsidRPr="00EA6EC5">
        <w:rPr>
          <w:color w:val="111111"/>
          <w:sz w:val="28"/>
          <w:szCs w:val="28"/>
        </w:rPr>
        <w:t> Снятие негативных настроений и восстановление сил.</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color w:val="111111"/>
          <w:sz w:val="28"/>
          <w:szCs w:val="28"/>
        </w:rPr>
        <w:t>«Я сообщу вам по секрету особое слово. Это волшебное заклинание против плохого настроения, против обид и разочарований. Чтобы оно подействовало по-настоящему, необходимо сделать следующее. Сейчас вы начнете ходить по комнате, ни с кем не разговаривая. Как только вам</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color w:val="111111"/>
          <w:sz w:val="28"/>
          <w:szCs w:val="28"/>
        </w:rPr>
        <w:t>захочется поговорить, остановитесь напротив одного из участников, посмотрите ему в глаза и трижды, сердито произнесите волшебное слово: "Тух-</w:t>
      </w:r>
      <w:proofErr w:type="spellStart"/>
      <w:r w:rsidRPr="00EA6EC5">
        <w:rPr>
          <w:color w:val="111111"/>
          <w:sz w:val="28"/>
          <w:szCs w:val="28"/>
        </w:rPr>
        <w:t>тиби</w:t>
      </w:r>
      <w:proofErr w:type="spellEnd"/>
      <w:r w:rsidRPr="00EA6EC5">
        <w:rPr>
          <w:color w:val="111111"/>
          <w:sz w:val="28"/>
          <w:szCs w:val="28"/>
        </w:rPr>
        <w:t>-дух"». Затем продолжайте ходить по комнате.</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color w:val="111111"/>
          <w:sz w:val="28"/>
          <w:szCs w:val="28"/>
        </w:rPr>
        <w:t>Время от времени останавливайтесь перед кем-либо и снова сердито произносите это волшебн</w:t>
      </w:r>
      <w:bookmarkStart w:id="0" w:name="_GoBack"/>
      <w:bookmarkEnd w:id="0"/>
      <w:r w:rsidRPr="00EA6EC5">
        <w:rPr>
          <w:color w:val="111111"/>
          <w:sz w:val="28"/>
          <w:szCs w:val="28"/>
        </w:rPr>
        <w:t xml:space="preserve">ое слово. Чтобы волшебное слово подействовало, </w:t>
      </w:r>
      <w:r w:rsidRPr="00EA6EC5">
        <w:rPr>
          <w:color w:val="111111"/>
          <w:sz w:val="28"/>
          <w:szCs w:val="28"/>
        </w:rPr>
        <w:lastRenderedPageBreak/>
        <w:t>необходимо говорить его не в пустоту, а глядя в глаза человека, стоящего перед вами».</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color w:val="111111"/>
          <w:sz w:val="28"/>
          <w:szCs w:val="28"/>
        </w:rPr>
        <w:t>В этой игре заложен комичный парадокс. Хотя дети должны произносить слово «Тух-</w:t>
      </w:r>
      <w:proofErr w:type="spellStart"/>
      <w:r w:rsidRPr="00EA6EC5">
        <w:rPr>
          <w:color w:val="111111"/>
          <w:sz w:val="28"/>
          <w:szCs w:val="28"/>
        </w:rPr>
        <w:t>тиби</w:t>
      </w:r>
      <w:proofErr w:type="spellEnd"/>
      <w:r w:rsidRPr="00EA6EC5">
        <w:rPr>
          <w:color w:val="111111"/>
          <w:sz w:val="28"/>
          <w:szCs w:val="28"/>
        </w:rPr>
        <w:t>-дух» сердито, через некоторое время они не могут не смеяться.</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rStyle w:val="a4"/>
          <w:b/>
          <w:bCs/>
          <w:color w:val="111111"/>
          <w:sz w:val="28"/>
          <w:szCs w:val="28"/>
        </w:rPr>
        <w:t>«ЖУЖА»</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rStyle w:val="a4"/>
          <w:b/>
          <w:bCs/>
          <w:color w:val="111111"/>
          <w:sz w:val="28"/>
          <w:szCs w:val="28"/>
        </w:rPr>
        <w:t>Цель:</w:t>
      </w:r>
      <w:r w:rsidRPr="00EA6EC5">
        <w:rPr>
          <w:color w:val="111111"/>
          <w:sz w:val="28"/>
          <w:szCs w:val="28"/>
        </w:rPr>
        <w:t> Научить агрессивных детей быть менее обидчивыми, дать им уникальную возможность посмотреть на себя глазами окружающих, побыть на месте того, кого они сами обижают, не задумываясь об этом.</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color w:val="111111"/>
          <w:sz w:val="28"/>
          <w:szCs w:val="28"/>
        </w:rPr>
        <w:t>«</w:t>
      </w:r>
      <w:proofErr w:type="spellStart"/>
      <w:r w:rsidRPr="00EA6EC5">
        <w:rPr>
          <w:color w:val="111111"/>
          <w:sz w:val="28"/>
          <w:szCs w:val="28"/>
        </w:rPr>
        <w:t>Жужа</w:t>
      </w:r>
      <w:proofErr w:type="spellEnd"/>
      <w:r w:rsidRPr="00EA6EC5">
        <w:rPr>
          <w:color w:val="111111"/>
          <w:sz w:val="28"/>
          <w:szCs w:val="28"/>
        </w:rPr>
        <w:t>» сидит на стуле с полотенцем в руках. Все остальные бегают вокруг нее, строят рожицы, дразнят, дотрагиваются до нее. «</w:t>
      </w:r>
      <w:proofErr w:type="spellStart"/>
      <w:r w:rsidRPr="00EA6EC5">
        <w:rPr>
          <w:color w:val="111111"/>
          <w:sz w:val="28"/>
          <w:szCs w:val="28"/>
        </w:rPr>
        <w:t>Жужа</w:t>
      </w:r>
      <w:proofErr w:type="spellEnd"/>
      <w:r w:rsidRPr="00EA6EC5">
        <w:rPr>
          <w:color w:val="111111"/>
          <w:sz w:val="28"/>
          <w:szCs w:val="28"/>
        </w:rPr>
        <w:t>» терпит, но когда ей все это надоедает, она вскакивает и начинает гоняться за обидчиками, стараясь поймать того, кто обидел ее больше всех, он и будет «</w:t>
      </w:r>
      <w:proofErr w:type="spellStart"/>
      <w:r w:rsidRPr="00EA6EC5">
        <w:rPr>
          <w:color w:val="111111"/>
          <w:sz w:val="28"/>
          <w:szCs w:val="28"/>
        </w:rPr>
        <w:t>Жужей</w:t>
      </w:r>
      <w:proofErr w:type="spellEnd"/>
      <w:r w:rsidRPr="00EA6EC5">
        <w:rPr>
          <w:color w:val="111111"/>
          <w:sz w:val="28"/>
          <w:szCs w:val="28"/>
        </w:rPr>
        <w:t>».</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color w:val="111111"/>
          <w:sz w:val="28"/>
          <w:szCs w:val="28"/>
        </w:rPr>
        <w:t>Взрослый должен следить, чтобы «дразнилки» не были слишком обидными.</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rStyle w:val="a4"/>
          <w:b/>
          <w:bCs/>
          <w:color w:val="111111"/>
          <w:sz w:val="28"/>
          <w:szCs w:val="28"/>
        </w:rPr>
        <w:t>«РУБКА ДРОВ»</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rStyle w:val="a4"/>
          <w:b/>
          <w:bCs/>
          <w:color w:val="111111"/>
          <w:sz w:val="28"/>
          <w:szCs w:val="28"/>
        </w:rPr>
        <w:t>Цель:</w:t>
      </w:r>
      <w:r w:rsidRPr="00EA6EC5">
        <w:rPr>
          <w:color w:val="111111"/>
          <w:sz w:val="28"/>
          <w:szCs w:val="28"/>
        </w:rPr>
        <w:t> Помочь детям переключиться на активную деятельность после долгой сидячей работы, прочувствовать свою накопившуюся агрессивную энергию и «истратить» ее во время игры.</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color w:val="111111"/>
          <w:sz w:val="28"/>
          <w:szCs w:val="28"/>
        </w:rPr>
        <w:t>Скажите следующее: «Кто из вас хоть раз рубил дрова или видел, как это делают взрослые? Покажите, как нужно держать топор. В каком положении должны находиться руки и ноги? Встаньте так, чтобы вокруг осталось немного свободного места. Будем рубить дрова. Поставьте кусок бревна на пень, поднимите топор над головой и с силой опустите его. Можно даже вскрикнуть: "Ха!"»</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color w:val="111111"/>
          <w:sz w:val="28"/>
          <w:szCs w:val="28"/>
        </w:rPr>
        <w:t>Для проведения этой игры можно разбиться на пары и, попадая в определенный ритм, ударять по одной чурке по очереди.</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rStyle w:val="a4"/>
          <w:b/>
          <w:bCs/>
          <w:color w:val="111111"/>
          <w:sz w:val="28"/>
          <w:szCs w:val="28"/>
        </w:rPr>
        <w:t>«БУМАЖНЫЕ МЯЧИ»</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rStyle w:val="a4"/>
          <w:b/>
          <w:bCs/>
          <w:color w:val="111111"/>
          <w:sz w:val="28"/>
          <w:szCs w:val="28"/>
        </w:rPr>
        <w:t>Цель:</w:t>
      </w:r>
      <w:r w:rsidRPr="00EA6EC5">
        <w:rPr>
          <w:color w:val="111111"/>
          <w:sz w:val="28"/>
          <w:szCs w:val="28"/>
        </w:rPr>
        <w:t> Дать детям возможность вернуть бодрость и активность после того, как они чем-то долго занимались сидя, снизить беспокойство и напряжение, войти в новый жизненный ритм.</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color w:val="111111"/>
          <w:sz w:val="28"/>
          <w:szCs w:val="28"/>
        </w:rPr>
        <w:t>Перед началом игры каждый ребенок должен скомкать большой лист бумаги (газеты) так, чтобы получился плотный мячик. «Разделитесь, пожалуйста, на две команды, и пусть каждая из них выстроится в линию так, чтобы расстояние между командами составляло примерно 4 метра. По команде ведущего вы начинаете бросать мячи на сторону противника.  Команда будет такой: "Приготовились! Внимание! Начали!"</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color w:val="111111"/>
          <w:sz w:val="28"/>
          <w:szCs w:val="28"/>
        </w:rPr>
        <w:lastRenderedPageBreak/>
        <w:t>Игроки каждой команды стремятся как можно быстрее забросить мячи, оказавшиеся на ее стороне, на сторону противника. Услышав команду "Стоп!", вам надо будет прекратить бросаться мячами. Выигрывает та команда, на чьей стороне окажется меньше мячей на полу. Не перебегайте, пожалуйста, через разделительную линию».</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color w:val="111111"/>
          <w:sz w:val="28"/>
          <w:szCs w:val="28"/>
        </w:rPr>
        <w:t>Бумажные мячики можно будет использовать еще неоднократно.</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rStyle w:val="a4"/>
          <w:b/>
          <w:bCs/>
          <w:color w:val="111111"/>
          <w:sz w:val="28"/>
          <w:szCs w:val="28"/>
        </w:rPr>
        <w:t>«КУЛАЧОК»</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rStyle w:val="a4"/>
          <w:b/>
          <w:bCs/>
          <w:color w:val="111111"/>
          <w:sz w:val="28"/>
          <w:szCs w:val="28"/>
        </w:rPr>
        <w:t>Цель:</w:t>
      </w:r>
      <w:r w:rsidRPr="00EA6EC5">
        <w:rPr>
          <w:color w:val="111111"/>
          <w:sz w:val="28"/>
          <w:szCs w:val="28"/>
        </w:rPr>
        <w:t> способствует осознанию эффективных форм поведения, смещению агрессии и мышечной релаксации.</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color w:val="111111"/>
          <w:sz w:val="28"/>
          <w:szCs w:val="28"/>
        </w:rPr>
        <w:t>     Дайте ребенку в руку какую-нибудь мелкую игрушку или конфету и попросите его сжать кулачок крепко-крепко. Пусть он подержит кулачок сжатым, а когда раскроет его, рука расслабится, и на ладошке будет красивая игрушка.</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rStyle w:val="a4"/>
          <w:b/>
          <w:bCs/>
          <w:color w:val="111111"/>
          <w:sz w:val="28"/>
          <w:szCs w:val="28"/>
        </w:rPr>
        <w:t>КУКЛА «БОБО»</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color w:val="111111"/>
          <w:sz w:val="28"/>
          <w:szCs w:val="28"/>
        </w:rPr>
        <w:t xml:space="preserve">Вы, наверное, заметили, что агрессия у ребенка постепенно накапливается, и, когда ему удается выплеснуть ее, он снова становится спокойным и уравновешенным. Значит, если дать ребенку возможность выместить агрессию на какой-либо объект, часть проблем, связанных </w:t>
      </w:r>
      <w:proofErr w:type="gramStart"/>
      <w:r w:rsidRPr="00EA6EC5">
        <w:rPr>
          <w:color w:val="111111"/>
          <w:sz w:val="28"/>
          <w:szCs w:val="28"/>
        </w:rPr>
        <w:t>с</w:t>
      </w:r>
      <w:proofErr w:type="gramEnd"/>
      <w:r w:rsidRPr="00EA6EC5">
        <w:rPr>
          <w:color w:val="111111"/>
          <w:sz w:val="28"/>
          <w:szCs w:val="28"/>
        </w:rPr>
        <w:t xml:space="preserve"> </w:t>
      </w:r>
      <w:proofErr w:type="gramStart"/>
      <w:r w:rsidRPr="00EA6EC5">
        <w:rPr>
          <w:color w:val="111111"/>
          <w:sz w:val="28"/>
          <w:szCs w:val="28"/>
        </w:rPr>
        <w:t>его</w:t>
      </w:r>
      <w:proofErr w:type="gramEnd"/>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color w:val="111111"/>
          <w:sz w:val="28"/>
          <w:szCs w:val="28"/>
        </w:rPr>
        <w:t xml:space="preserve">поведением, будет решена. Для этой цели используется специальная кукла «Бобо». Такую куклу ребенок может спокойно бить и </w:t>
      </w:r>
      <w:proofErr w:type="gramStart"/>
      <w:r w:rsidRPr="00EA6EC5">
        <w:rPr>
          <w:color w:val="111111"/>
          <w:sz w:val="28"/>
          <w:szCs w:val="28"/>
        </w:rPr>
        <w:t>пинать</w:t>
      </w:r>
      <w:proofErr w:type="gramEnd"/>
      <w:r w:rsidRPr="00EA6EC5">
        <w:rPr>
          <w:color w:val="111111"/>
          <w:sz w:val="28"/>
          <w:szCs w:val="28"/>
        </w:rPr>
        <w:t xml:space="preserve">, вымещая на ней накопившиеся за день негативные чувства. Безболезненно выразив свою агрессию, ребенок </w:t>
      </w:r>
      <w:proofErr w:type="gramStart"/>
      <w:r w:rsidRPr="00EA6EC5">
        <w:rPr>
          <w:color w:val="111111"/>
          <w:sz w:val="28"/>
          <w:szCs w:val="28"/>
        </w:rPr>
        <w:t>становится более спокоен</w:t>
      </w:r>
      <w:proofErr w:type="gramEnd"/>
      <w:r w:rsidRPr="00EA6EC5">
        <w:rPr>
          <w:color w:val="111111"/>
          <w:sz w:val="28"/>
          <w:szCs w:val="28"/>
        </w:rPr>
        <w:t xml:space="preserve"> в повседневной жизни.</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rStyle w:val="a4"/>
          <w:b/>
          <w:bCs/>
          <w:color w:val="111111"/>
          <w:sz w:val="28"/>
          <w:szCs w:val="28"/>
        </w:rPr>
        <w:t>«ПОПРОСИ ИГРУШКУ» - ВЕРБАЛЬНЫЙ ВАРИАНТ</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rStyle w:val="a4"/>
          <w:b/>
          <w:bCs/>
          <w:color w:val="111111"/>
          <w:sz w:val="28"/>
          <w:szCs w:val="28"/>
        </w:rPr>
        <w:t>Цель:</w:t>
      </w:r>
      <w:r w:rsidRPr="00EA6EC5">
        <w:rPr>
          <w:color w:val="111111"/>
          <w:sz w:val="28"/>
          <w:szCs w:val="28"/>
        </w:rPr>
        <w:t> Обучить детей эффективным способам общения.</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color w:val="111111"/>
          <w:sz w:val="28"/>
          <w:szCs w:val="28"/>
        </w:rPr>
        <w:t>Группа делится на пары, один из участников пары (участник 1) берет в руки какой-либо предмет, например, игрушку, тетрадь, карандаш и т. д. Другой участник (участник 2) должен попросить этот предмет.</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color w:val="111111"/>
          <w:sz w:val="28"/>
          <w:szCs w:val="28"/>
        </w:rPr>
        <w:t> </w:t>
      </w:r>
      <w:r w:rsidRPr="00EA6EC5">
        <w:rPr>
          <w:rStyle w:val="a4"/>
          <w:b/>
          <w:bCs/>
          <w:color w:val="111111"/>
          <w:sz w:val="28"/>
          <w:szCs w:val="28"/>
        </w:rPr>
        <w:t>Инструкция участнику 1:</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color w:val="111111"/>
          <w:sz w:val="28"/>
          <w:szCs w:val="28"/>
        </w:rPr>
        <w:t> «Ты держишь в руках игрушку (тетрадь, карандаш), которая очень нужна тебе, но она нужна и твоему приятелю. Он будет у тебя ее просить. Постарайся оставить игрушку у себя и отдать ее только в том случае, если тебе действительно захочется это сделать».</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rStyle w:val="a4"/>
          <w:b/>
          <w:bCs/>
          <w:color w:val="111111"/>
          <w:sz w:val="28"/>
          <w:szCs w:val="28"/>
        </w:rPr>
        <w:t>Инструкция участнику 2:</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color w:val="111111"/>
          <w:sz w:val="28"/>
          <w:szCs w:val="28"/>
        </w:rPr>
        <w:t>«Подбирая нужные слова, постарайся попросить игрушку так, чтобы тебе ее отдали». Затем участники 1 и 2 меняются ролями.</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rStyle w:val="a4"/>
          <w:b/>
          <w:bCs/>
          <w:color w:val="111111"/>
          <w:sz w:val="28"/>
          <w:szCs w:val="28"/>
        </w:rPr>
        <w:t>«ПОПРОСИ ИГРУШКУ» - НЕВЕРБАЛЬНЫЙ ВАРИАНТ</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rStyle w:val="a4"/>
          <w:b/>
          <w:bCs/>
          <w:color w:val="111111"/>
          <w:sz w:val="28"/>
          <w:szCs w:val="28"/>
        </w:rPr>
        <w:lastRenderedPageBreak/>
        <w:t>Цель:</w:t>
      </w:r>
      <w:r w:rsidRPr="00EA6EC5">
        <w:rPr>
          <w:color w:val="111111"/>
          <w:sz w:val="28"/>
          <w:szCs w:val="28"/>
        </w:rPr>
        <w:t> Обучение детей эффективным способам общения.</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rStyle w:val="a4"/>
          <w:b/>
          <w:bCs/>
          <w:color w:val="111111"/>
          <w:sz w:val="28"/>
          <w:szCs w:val="28"/>
        </w:rPr>
        <w:t>Инструкция участнику 1:</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color w:val="111111"/>
          <w:sz w:val="28"/>
          <w:szCs w:val="28"/>
        </w:rPr>
        <w:t>«Ты держишь в руках игрушку (тетрадь, карандаш), которая очень нужна тебе, но она нужна и твоему приятелю. Он будет у тебя ее просить. Постарайся оставить игрушку у себя и отдать ее только в том случае, если тебе действительно захочется это сделать».</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color w:val="111111"/>
          <w:sz w:val="28"/>
          <w:szCs w:val="28"/>
        </w:rPr>
        <w:t> </w:t>
      </w:r>
      <w:r w:rsidRPr="00EA6EC5">
        <w:rPr>
          <w:rStyle w:val="a4"/>
          <w:b/>
          <w:bCs/>
          <w:color w:val="111111"/>
          <w:sz w:val="28"/>
          <w:szCs w:val="28"/>
        </w:rPr>
        <w:t>Инструкция участнику 2:</w:t>
      </w:r>
      <w:r w:rsidRPr="00EA6EC5">
        <w:rPr>
          <w:color w:val="111111"/>
          <w:sz w:val="28"/>
          <w:szCs w:val="28"/>
        </w:rPr>
        <w:t> «Постарайся попросить у него игрушку так, чтобы тебе ее отдали, но бес слов одними жестами».</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color w:val="111111"/>
          <w:sz w:val="28"/>
          <w:szCs w:val="28"/>
        </w:rPr>
        <w:t xml:space="preserve">Дети по кругу могут поделиться своими впечатлениями и ответить на вопросы: «Когда было легче просить игрушку (или другой предмет)?», «Когда тебе действительно хотелось ее отдать? Какие нужно было произносить слова?» </w:t>
      </w:r>
      <w:proofErr w:type="gramStart"/>
      <w:r w:rsidRPr="00EA6EC5">
        <w:rPr>
          <w:color w:val="111111"/>
          <w:sz w:val="28"/>
          <w:szCs w:val="28"/>
        </w:rPr>
        <w:t>Эту игру можно повторять несколько раз (в разные</w:t>
      </w:r>
      <w:proofErr w:type="gramEnd"/>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color w:val="111111"/>
          <w:sz w:val="28"/>
          <w:szCs w:val="28"/>
        </w:rPr>
        <w:t>дни), она будет полезна особенно тем детям, которые часто конфликтуют со сверстниками, так как в процессе выполнения упражнения они приобретают навыки эффективного взаимодействия.</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rStyle w:val="a4"/>
          <w:b/>
          <w:bCs/>
          <w:color w:val="111111"/>
          <w:sz w:val="28"/>
          <w:szCs w:val="28"/>
        </w:rPr>
        <w:t>«ПРОГУЛКА С КОМПАСОМ»</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rStyle w:val="a4"/>
          <w:b/>
          <w:bCs/>
          <w:color w:val="111111"/>
          <w:sz w:val="28"/>
          <w:szCs w:val="28"/>
        </w:rPr>
        <w:t>Цель:</w:t>
      </w:r>
      <w:r w:rsidRPr="00EA6EC5">
        <w:rPr>
          <w:color w:val="111111"/>
          <w:sz w:val="28"/>
          <w:szCs w:val="28"/>
        </w:rPr>
        <w:t> Формирование у детей чувства доверия к окружающим.</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color w:val="111111"/>
          <w:sz w:val="28"/>
          <w:szCs w:val="28"/>
        </w:rPr>
        <w:t xml:space="preserve">Группа разбивается на пары, где есть ведомый («турист») и ведущий («компас»). Каждому ведомому (он стоит впереди, а ведущий сзади, положив партнеру руки на плечи) завязывают глаза. Задание: пройти все игровое поле вперед и назад. При этом «турист» не может общаться с «компасом» на вербальном уровне (не может разговаривать с ним). Ведущий движением рук помогает </w:t>
      </w:r>
      <w:proofErr w:type="gramStart"/>
      <w:r w:rsidRPr="00EA6EC5">
        <w:rPr>
          <w:color w:val="111111"/>
          <w:sz w:val="28"/>
          <w:szCs w:val="28"/>
        </w:rPr>
        <w:t>ведомому</w:t>
      </w:r>
      <w:proofErr w:type="gramEnd"/>
      <w:r w:rsidRPr="00EA6EC5">
        <w:rPr>
          <w:color w:val="111111"/>
          <w:sz w:val="28"/>
          <w:szCs w:val="28"/>
        </w:rPr>
        <w:t xml:space="preserve"> держать направление, избегая препятствий — других туристов с компасами.</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color w:val="111111"/>
          <w:sz w:val="28"/>
          <w:szCs w:val="28"/>
        </w:rPr>
        <w:t>После окончания игры дети могут описать, что они чувствовали, когда были с завязанными глазами и полагались на своего партнера.</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rStyle w:val="a4"/>
          <w:b/>
          <w:bCs/>
          <w:color w:val="111111"/>
          <w:sz w:val="28"/>
          <w:szCs w:val="28"/>
        </w:rPr>
        <w:t>«Я ВИЖУ...»</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rStyle w:val="a4"/>
          <w:b/>
          <w:bCs/>
          <w:color w:val="111111"/>
          <w:sz w:val="28"/>
          <w:szCs w:val="28"/>
        </w:rPr>
        <w:t>Цель:  </w:t>
      </w:r>
      <w:r w:rsidRPr="00EA6EC5">
        <w:rPr>
          <w:color w:val="111111"/>
          <w:sz w:val="28"/>
          <w:szCs w:val="28"/>
        </w:rPr>
        <w:t>Установить доверительные отношения между взрослым и ребенком, развивать память и внимание малыша.</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color w:val="111111"/>
          <w:sz w:val="28"/>
          <w:szCs w:val="28"/>
        </w:rPr>
        <w:t>Участники, сидя в кругу, по очереди называют предметы, которые находятся в комнате, начиная каждое высказывание словами: «Я вижу...»</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color w:val="111111"/>
          <w:sz w:val="28"/>
          <w:szCs w:val="28"/>
        </w:rPr>
        <w:t>Повторять один и тот же предмет дважды нельзя.</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rStyle w:val="a4"/>
          <w:b/>
          <w:bCs/>
          <w:color w:val="111111"/>
          <w:sz w:val="28"/>
          <w:szCs w:val="28"/>
        </w:rPr>
        <w:t>«ТОЛКАЛКИ»</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rStyle w:val="a4"/>
          <w:b/>
          <w:bCs/>
          <w:color w:val="111111"/>
          <w:sz w:val="28"/>
          <w:szCs w:val="28"/>
        </w:rPr>
        <w:t>Цель:</w:t>
      </w:r>
      <w:r w:rsidRPr="00EA6EC5">
        <w:rPr>
          <w:color w:val="111111"/>
          <w:sz w:val="28"/>
          <w:szCs w:val="28"/>
        </w:rPr>
        <w:t> Научить детей контролировать свои движения.</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color w:val="111111"/>
          <w:sz w:val="28"/>
          <w:szCs w:val="28"/>
        </w:rPr>
        <w:t xml:space="preserve">Скажите следующее: «Разбейтесь на пары. Встаньте на расстояние вытянутой руки друг от друга. Поднимите руки на высоту плеч и обопритесь </w:t>
      </w:r>
      <w:r w:rsidRPr="00EA6EC5">
        <w:rPr>
          <w:color w:val="111111"/>
          <w:sz w:val="28"/>
          <w:szCs w:val="28"/>
        </w:rPr>
        <w:lastRenderedPageBreak/>
        <w:t>ладонями о ладони своего партнера. По сигналу ведущего начните толкать своего напарника, стараясь сдвинуть его с места. Если он сдвинет вас с места, вернитесь в исходное положение. Отставьте одну ногу назад, и вы почувствуете себя более устойчиво. Тот, кто устанет, может сказать: «Стоп»».</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color w:val="111111"/>
          <w:sz w:val="28"/>
          <w:szCs w:val="28"/>
        </w:rPr>
        <w:t>Время от времени можно вводить новые варианты игры: толкаться, скрестив руки; толкать партнера только левой рукой; толкаться спиной к спине.</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rStyle w:val="a4"/>
          <w:b/>
          <w:bCs/>
          <w:color w:val="111111"/>
          <w:sz w:val="28"/>
          <w:szCs w:val="28"/>
        </w:rPr>
        <w:t>«ГОЛОВОМЯЧ»</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rStyle w:val="a4"/>
          <w:b/>
          <w:bCs/>
          <w:color w:val="111111"/>
          <w:sz w:val="28"/>
          <w:szCs w:val="28"/>
        </w:rPr>
        <w:t>Цель:</w:t>
      </w:r>
      <w:r w:rsidRPr="00EA6EC5">
        <w:rPr>
          <w:color w:val="111111"/>
          <w:sz w:val="28"/>
          <w:szCs w:val="28"/>
        </w:rPr>
        <w:t> Развивать навыки сотрудничества в парах и тройках, научить детей доверять друг другу.</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color w:val="111111"/>
          <w:sz w:val="28"/>
          <w:szCs w:val="28"/>
        </w:rPr>
        <w:t>Скажите следующее: «Разбейтесь на пары и ложитесь на пол друг напротив друга. Лечь нужно на живот так, чтобы ваша голова оказалась рядом с головой партнера. Положите мяч точно между вашими головами. Теперь вам нужно его поднять и встать самим. Вы можете касаться мяча только головами. Постепенно поднимаясь, встаньте сначала на колени, а потом на ноги. Пройдитесь по комнате».</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color w:val="111111"/>
          <w:sz w:val="28"/>
          <w:szCs w:val="28"/>
        </w:rPr>
        <w:t>Для детей 4—5 лет правила упрощаются: например, в исходном положении можно не лежать, а сидеть на корточках или стоять на коленях.</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rStyle w:val="a4"/>
          <w:b/>
          <w:bCs/>
          <w:color w:val="111111"/>
          <w:sz w:val="28"/>
          <w:szCs w:val="28"/>
        </w:rPr>
        <w:t>«ОБЗЫВАЛКИ»</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rStyle w:val="a4"/>
          <w:b/>
          <w:bCs/>
          <w:color w:val="111111"/>
          <w:sz w:val="28"/>
          <w:szCs w:val="28"/>
        </w:rPr>
        <w:t>Цель:</w:t>
      </w:r>
      <w:r w:rsidRPr="00EA6EC5">
        <w:rPr>
          <w:color w:val="111111"/>
          <w:sz w:val="28"/>
          <w:szCs w:val="28"/>
        </w:rPr>
        <w:t> Снять вербальную агрессию, помочь детям выплеснуть гнев в приемлемой форме.</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color w:val="111111"/>
          <w:sz w:val="28"/>
          <w:szCs w:val="28"/>
        </w:rPr>
        <w:t xml:space="preserve">Скажите детям следующее: </w:t>
      </w:r>
      <w:proofErr w:type="gramStart"/>
      <w:r w:rsidRPr="00EA6EC5">
        <w:rPr>
          <w:color w:val="111111"/>
          <w:sz w:val="28"/>
          <w:szCs w:val="28"/>
        </w:rPr>
        <w:t xml:space="preserve">«Ребята, передавая мяч по кругу, давайте называть друг друга разными необидными и словами (заранее обговаривается условие, какими </w:t>
      </w:r>
      <w:proofErr w:type="spellStart"/>
      <w:r w:rsidRPr="00EA6EC5">
        <w:rPr>
          <w:color w:val="111111"/>
          <w:sz w:val="28"/>
          <w:szCs w:val="28"/>
        </w:rPr>
        <w:t>обзывалками</w:t>
      </w:r>
      <w:proofErr w:type="spellEnd"/>
      <w:r w:rsidRPr="00EA6EC5">
        <w:rPr>
          <w:color w:val="111111"/>
          <w:sz w:val="28"/>
          <w:szCs w:val="28"/>
        </w:rPr>
        <w:t xml:space="preserve"> можно пользоваться.</w:t>
      </w:r>
      <w:proofErr w:type="gramEnd"/>
      <w:r w:rsidRPr="00EA6EC5">
        <w:rPr>
          <w:color w:val="111111"/>
          <w:sz w:val="28"/>
          <w:szCs w:val="28"/>
        </w:rPr>
        <w:t xml:space="preserve"> </w:t>
      </w:r>
      <w:proofErr w:type="gramStart"/>
      <w:r w:rsidRPr="00EA6EC5">
        <w:rPr>
          <w:color w:val="111111"/>
          <w:sz w:val="28"/>
          <w:szCs w:val="28"/>
        </w:rPr>
        <w:t>Это могут быть названия овощей, фруктов, грибов или мебели).</w:t>
      </w:r>
      <w:proofErr w:type="gramEnd"/>
      <w:r w:rsidRPr="00EA6EC5">
        <w:rPr>
          <w:color w:val="111111"/>
          <w:sz w:val="28"/>
          <w:szCs w:val="28"/>
        </w:rPr>
        <w:t xml:space="preserve"> Каждое обращение должно начинаться со слов: "А ты... морковка!" Помните, что это игра, поэтому обижаться друг на друга не будем. В заключительном круге обязательно следует сказать своему соседу что-нибудь приятное, например: "А ты... солнышко!"»</w:t>
      </w:r>
    </w:p>
    <w:p w:rsidR="00EA6EC5" w:rsidRPr="00EA6EC5" w:rsidRDefault="00EA6EC5" w:rsidP="00EA6EC5">
      <w:pPr>
        <w:pStyle w:val="a3"/>
        <w:shd w:val="clear" w:color="auto" w:fill="FFFFFF"/>
        <w:spacing w:before="150" w:beforeAutospacing="0" w:after="180" w:afterAutospacing="0"/>
        <w:jc w:val="both"/>
        <w:rPr>
          <w:color w:val="111111"/>
          <w:sz w:val="28"/>
          <w:szCs w:val="28"/>
        </w:rPr>
      </w:pPr>
      <w:r w:rsidRPr="00EA6EC5">
        <w:rPr>
          <w:color w:val="111111"/>
          <w:sz w:val="28"/>
          <w:szCs w:val="28"/>
        </w:rPr>
        <w:t>Игра полезна не только для агрессивных, но и для обидчивых детей. Следует проводить ее в быстром темпе, предупредив детей, что это только игра и обижаться друг на друга не стоит.</w:t>
      </w:r>
    </w:p>
    <w:p w:rsidR="00EA6EC5" w:rsidRDefault="00EA6EC5" w:rsidP="00EA6EC5">
      <w:pPr>
        <w:pStyle w:val="a3"/>
        <w:shd w:val="clear" w:color="auto" w:fill="FFFFFF"/>
        <w:spacing w:before="150" w:beforeAutospacing="0" w:after="180" w:afterAutospacing="0"/>
        <w:rPr>
          <w:rFonts w:ascii="Tahoma" w:hAnsi="Tahoma" w:cs="Tahoma"/>
          <w:color w:val="111111"/>
          <w:sz w:val="18"/>
          <w:szCs w:val="18"/>
        </w:rPr>
      </w:pPr>
      <w:r>
        <w:rPr>
          <w:rFonts w:ascii="Tahoma" w:hAnsi="Tahoma" w:cs="Tahoma"/>
          <w:color w:val="111111"/>
          <w:sz w:val="18"/>
          <w:szCs w:val="18"/>
        </w:rPr>
        <w:t> </w:t>
      </w:r>
    </w:p>
    <w:p w:rsidR="00907FA4" w:rsidRDefault="00907FA4"/>
    <w:sectPr w:rsidR="00907F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77B"/>
    <w:rsid w:val="0070277B"/>
    <w:rsid w:val="00907FA4"/>
    <w:rsid w:val="00EA6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6E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A6EC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6E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A6E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86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1478</Words>
  <Characters>8430</Characters>
  <Application>Microsoft Office Word</Application>
  <DocSecurity>0</DocSecurity>
  <Lines>70</Lines>
  <Paragraphs>19</Paragraphs>
  <ScaleCrop>false</ScaleCrop>
  <Company/>
  <LinksUpToDate>false</LinksUpToDate>
  <CharactersWithSpaces>9889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2023-01-22T10:40:00Z</dcterms:created>
  <dcterms:modified xsi:type="dcterms:W3CDTF">2023-01-22T10:42:00Z</dcterms:modified>
</cp:coreProperties>
</file>