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4FD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№12 «Белочка» города Котовска Тамбовской области</w:t>
      </w: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«Оснащение центра сенсорного развития предметно-развивающей среды для детей от 1 года до 3 лет в дошкольной организации»</w:t>
      </w: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Составила: Кормышова Юлия Александровна</w:t>
      </w:r>
    </w:p>
    <w:p w:rsidR="005D3B7A" w:rsidRDefault="005D3B7A" w:rsidP="005D3B7A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</w:p>
    <w:p w:rsidR="005D3B7A" w:rsidRDefault="005D3B7A" w:rsidP="005D3B7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Котовск 2021</w:t>
      </w:r>
    </w:p>
    <w:p w:rsidR="005D3B7A" w:rsidRDefault="005D3B7A" w:rsidP="005D3B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«Оснащение центра сенсорного развития предметно-развивающей среды для детей от 1 года до 3 лет в дошкольной организации»</w:t>
      </w:r>
    </w:p>
    <w:p w:rsidR="005D3B7A" w:rsidRDefault="005D3B7A" w:rsidP="005D3B7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времена инноваций и внедрения Федеральных государственных образовательных стандартов к структуре основной общеобразовательной программы дошкольного образования предметно-развивающая среда является одним из средств, формирующих личность ребенка. Она способствует его всестороннему развитию, обеспечивает его психическое и эмоциональное благополучие.</w:t>
      </w:r>
    </w:p>
    <w:p w:rsidR="005D3B7A" w:rsidRDefault="005D3B7A" w:rsidP="00DE1283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Ранний возраст – самое благоприятное время для формирования у детей представления о сенсорных эталонах. </w:t>
      </w:r>
      <w:r w:rsidR="00C36AA1">
        <w:rPr>
          <w:rFonts w:ascii="Times New Roman" w:hAnsi="Times New Roman" w:cs="Times New Roman"/>
          <w:sz w:val="28"/>
          <w:szCs w:val="28"/>
        </w:rPr>
        <w:t>Сенсорное развитие ребенка – это развитие его восприятия и формирование представлений о внешних свойствах предметов. Значение сенсорного развития в раннем и дошкольном детстве переоценить трудно. Оно является основной для интеллектуального развития ребенка, развитие внимания, воображения, памяти, наблюдательности, влияет на расширение словарного запаса ребенка.</w:t>
      </w:r>
    </w:p>
    <w:p w:rsidR="00DE1283" w:rsidRDefault="00DE1283" w:rsidP="00DE1283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основной задачей раннего развития ребенка 1-3 года, является развитие сенсорики мелкой моторики и координации движений.</w:t>
      </w:r>
    </w:p>
    <w:p w:rsidR="00DE1283" w:rsidRDefault="00DE1283" w:rsidP="00DE1283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создании в группе центра сенсорного развития были поставлены следующие основные принципы:</w:t>
      </w:r>
    </w:p>
    <w:p w:rsidR="004F72C0" w:rsidRDefault="004F72C0" w:rsidP="00DE1283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развивающей среды особенностям развития и саморазвития дошкольников;</w:t>
      </w:r>
    </w:p>
    <w:p w:rsidR="004F72C0" w:rsidRDefault="004F72C0" w:rsidP="005D3B7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статичность и подвижность (постоянство и неизменность элементов среды обеспечивают ребенку защищённость и надежность, а возможность её изменения позволяет реализовать детям стремление к творчеству и инициативе);</w:t>
      </w:r>
    </w:p>
    <w:p w:rsidR="004F72C0" w:rsidRDefault="004F72C0" w:rsidP="005D3B7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гибкость зонирования (позволяет детям свободно перемещать определенные игры и игрушки в любую часть группы);</w:t>
      </w:r>
    </w:p>
    <w:p w:rsidR="004F72C0" w:rsidRDefault="004F72C0" w:rsidP="005D3B7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комфортность и безопасность (надежность и комфортность достигается безопасной и удобной планировкой);</w:t>
      </w:r>
    </w:p>
    <w:p w:rsidR="004F72C0" w:rsidRDefault="004F72C0" w:rsidP="005D3B7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 и закрытость (</w:t>
      </w:r>
      <w:r w:rsidR="00EA416C">
        <w:rPr>
          <w:rFonts w:ascii="Times New Roman" w:hAnsi="Times New Roman" w:cs="Times New Roman"/>
          <w:sz w:val="28"/>
          <w:szCs w:val="28"/>
        </w:rPr>
        <w:t>предполагает организацию определенного порядка в пространстве);</w:t>
      </w:r>
    </w:p>
    <w:p w:rsidR="00EA416C" w:rsidRPr="00DE1283" w:rsidRDefault="00EA416C" w:rsidP="00DE1283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E1283">
        <w:rPr>
          <w:rFonts w:ascii="Times New Roman" w:hAnsi="Times New Roman" w:cs="Times New Roman"/>
          <w:sz w:val="28"/>
          <w:szCs w:val="28"/>
        </w:rPr>
        <w:t>тендерный подход (создание условий, стимулирующих проявление типичных для девочек и мальчиков видов занятий).</w:t>
      </w:r>
    </w:p>
    <w:p w:rsidR="00DE1283" w:rsidRPr="00DE1283" w:rsidRDefault="00DE1283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E1283">
        <w:rPr>
          <w:color w:val="000000"/>
          <w:sz w:val="28"/>
          <w:szCs w:val="28"/>
        </w:rPr>
        <w:t>Центр сенсорного развития несёт в себе следующие функции:</w:t>
      </w:r>
    </w:p>
    <w:p w:rsidR="00DE1283" w:rsidRPr="00DE1283" w:rsidRDefault="00DE1283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E128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DE1283">
        <w:rPr>
          <w:color w:val="000000"/>
          <w:sz w:val="28"/>
          <w:szCs w:val="28"/>
        </w:rPr>
        <w:t>стимуляция сенсорные функции</w:t>
      </w:r>
      <w:r w:rsidRPr="00DE1283">
        <w:rPr>
          <w:rStyle w:val="a4"/>
          <w:color w:val="000000"/>
          <w:sz w:val="28"/>
          <w:szCs w:val="28"/>
        </w:rPr>
        <w:t> </w:t>
      </w:r>
      <w:r w:rsidRPr="00DE1283">
        <w:rPr>
          <w:rStyle w:val="a5"/>
          <w:color w:val="000000"/>
          <w:sz w:val="28"/>
          <w:szCs w:val="28"/>
        </w:rPr>
        <w:t>(зрительное восприятие, осязание, слух и т.д.)</w:t>
      </w:r>
      <w:r w:rsidRPr="00DE1283">
        <w:rPr>
          <w:color w:val="000000"/>
          <w:sz w:val="28"/>
          <w:szCs w:val="28"/>
        </w:rPr>
        <w:t>;</w:t>
      </w:r>
    </w:p>
    <w:p w:rsidR="00DE1283" w:rsidRPr="00DE1283" w:rsidRDefault="00DE1283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E1283">
        <w:rPr>
          <w:rStyle w:val="a4"/>
          <w:color w:val="000000"/>
          <w:sz w:val="28"/>
          <w:szCs w:val="28"/>
        </w:rPr>
        <w:t>-</w:t>
      </w:r>
      <w:r>
        <w:rPr>
          <w:rStyle w:val="a4"/>
          <w:color w:val="000000"/>
          <w:sz w:val="28"/>
          <w:szCs w:val="28"/>
        </w:rPr>
        <w:t xml:space="preserve"> </w:t>
      </w:r>
      <w:r w:rsidRPr="00DE1283">
        <w:rPr>
          <w:rStyle w:val="a4"/>
          <w:color w:val="000000"/>
          <w:sz w:val="28"/>
          <w:szCs w:val="28"/>
        </w:rPr>
        <w:t> </w:t>
      </w:r>
      <w:r w:rsidRPr="00DE1283">
        <w:rPr>
          <w:color w:val="000000"/>
          <w:sz w:val="28"/>
          <w:szCs w:val="28"/>
        </w:rPr>
        <w:t>развитие мелкой моторики рук;</w:t>
      </w:r>
    </w:p>
    <w:p w:rsidR="00DE1283" w:rsidRPr="00DE1283" w:rsidRDefault="00DE1283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E1283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DE1283">
        <w:rPr>
          <w:color w:val="000000"/>
          <w:sz w:val="28"/>
          <w:szCs w:val="28"/>
        </w:rPr>
        <w:t>снятие мышечного и эмоционального напряжения;</w:t>
      </w:r>
    </w:p>
    <w:p w:rsidR="00DE1283" w:rsidRPr="00DE1283" w:rsidRDefault="00DE1283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E1283">
        <w:rPr>
          <w:color w:val="000000"/>
          <w:sz w:val="28"/>
          <w:szCs w:val="28"/>
        </w:rPr>
        <w:lastRenderedPageBreak/>
        <w:t xml:space="preserve">- </w:t>
      </w:r>
      <w:r>
        <w:rPr>
          <w:color w:val="000000"/>
          <w:sz w:val="28"/>
          <w:szCs w:val="28"/>
        </w:rPr>
        <w:t xml:space="preserve"> </w:t>
      </w:r>
      <w:r w:rsidRPr="00DE1283">
        <w:rPr>
          <w:color w:val="000000"/>
          <w:sz w:val="28"/>
          <w:szCs w:val="28"/>
        </w:rPr>
        <w:t>активизация процессов мышления, внимания, восприятия, памяти.</w:t>
      </w:r>
    </w:p>
    <w:p w:rsidR="00DE1283" w:rsidRDefault="00DE1283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DE1283">
        <w:rPr>
          <w:color w:val="000000"/>
          <w:sz w:val="28"/>
          <w:szCs w:val="28"/>
        </w:rPr>
        <w:t>Сенсорные игры способствуют знакомству детей не только со свойствами различных</w:t>
      </w:r>
      <w:r w:rsidRPr="00DE1283">
        <w:rPr>
          <w:rStyle w:val="a4"/>
          <w:color w:val="000000"/>
          <w:sz w:val="28"/>
          <w:szCs w:val="28"/>
        </w:rPr>
        <w:t> </w:t>
      </w:r>
      <w:r w:rsidRPr="00DE1283">
        <w:rPr>
          <w:color w:val="000000"/>
          <w:sz w:val="28"/>
          <w:szCs w:val="28"/>
        </w:rPr>
        <w:t>предметов</w:t>
      </w:r>
      <w:r w:rsidRPr="00DE1283">
        <w:rPr>
          <w:rStyle w:val="a4"/>
          <w:color w:val="000000"/>
          <w:sz w:val="28"/>
          <w:szCs w:val="28"/>
        </w:rPr>
        <w:t>, </w:t>
      </w:r>
      <w:r w:rsidRPr="00DE1283">
        <w:rPr>
          <w:color w:val="000000"/>
          <w:sz w:val="28"/>
          <w:szCs w:val="28"/>
        </w:rPr>
        <w:t>но и с представлениями о форме, величине, цвете. Кроме того, во время игр развивается</w:t>
      </w:r>
      <w:r w:rsidRPr="00DE1283">
        <w:rPr>
          <w:rStyle w:val="a4"/>
          <w:color w:val="000000"/>
          <w:sz w:val="28"/>
          <w:szCs w:val="28"/>
        </w:rPr>
        <w:t> </w:t>
      </w:r>
      <w:r w:rsidRPr="00DE1283">
        <w:rPr>
          <w:color w:val="000000"/>
          <w:sz w:val="28"/>
          <w:szCs w:val="28"/>
        </w:rPr>
        <w:t>мелкая моторика кистей и пальцев рук. Уделяется большое внимание проговариванию детьми всех своих ощущений. Центр</w:t>
      </w:r>
      <w:r w:rsidRPr="00DE1283">
        <w:rPr>
          <w:rStyle w:val="a4"/>
          <w:color w:val="000000"/>
          <w:sz w:val="28"/>
          <w:szCs w:val="28"/>
        </w:rPr>
        <w:t> </w:t>
      </w:r>
      <w:r w:rsidRPr="00DE1283">
        <w:rPr>
          <w:color w:val="000000"/>
          <w:sz w:val="28"/>
          <w:szCs w:val="28"/>
        </w:rPr>
        <w:t>содержит материалы и игры для развития тактильных ощущений, мелкой моторики. Одним из основных средств развития сенсорики у детей являются дидактические игры и упражнения.</w:t>
      </w:r>
    </w:p>
    <w:p w:rsidR="00DE1283" w:rsidRDefault="00E01597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нашем центре представлен следующий игровой материал:</w:t>
      </w:r>
    </w:p>
    <w:p w:rsidR="00E01597" w:rsidRDefault="00E01597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E01597">
        <w:rPr>
          <w:b/>
          <w:color w:val="000000"/>
          <w:sz w:val="28"/>
          <w:szCs w:val="28"/>
        </w:rPr>
        <w:t xml:space="preserve">Игрушки-забавы </w:t>
      </w:r>
      <w:r>
        <w:rPr>
          <w:color w:val="000000"/>
          <w:sz w:val="28"/>
          <w:szCs w:val="28"/>
        </w:rPr>
        <w:t>(звучащие, двигающиеся: неваляшки, колокольчики, пищалки, юла, заводные машинки, шумовые коробочки и т.д.)_</w:t>
      </w:r>
      <w:proofErr w:type="gramEnd"/>
    </w:p>
    <w:p w:rsidR="00E01597" w:rsidRDefault="00E01597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01597">
        <w:rPr>
          <w:b/>
          <w:color w:val="000000"/>
          <w:sz w:val="28"/>
          <w:szCs w:val="28"/>
        </w:rPr>
        <w:t>Пирамидки и стержни, лабиринты</w:t>
      </w:r>
      <w:r>
        <w:rPr>
          <w:color w:val="000000"/>
          <w:sz w:val="28"/>
          <w:szCs w:val="28"/>
        </w:rPr>
        <w:t xml:space="preserve"> для нанизывания с цветными элементами разнообразных форм;</w:t>
      </w:r>
    </w:p>
    <w:p w:rsidR="00E01597" w:rsidRDefault="00E01597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AD12B1">
        <w:rPr>
          <w:b/>
          <w:color w:val="000000"/>
          <w:sz w:val="28"/>
          <w:szCs w:val="28"/>
        </w:rPr>
        <w:t>Игрушки</w:t>
      </w:r>
      <w:r w:rsidRPr="00E01597">
        <w:rPr>
          <w:b/>
          <w:color w:val="000000"/>
          <w:sz w:val="28"/>
          <w:szCs w:val="28"/>
        </w:rPr>
        <w:t>–тренажеры</w:t>
      </w:r>
      <w:r>
        <w:rPr>
          <w:color w:val="000000"/>
          <w:sz w:val="28"/>
          <w:szCs w:val="28"/>
        </w:rPr>
        <w:t>: вкладыши, шнуровки, молнии, застёжки;</w:t>
      </w:r>
    </w:p>
    <w:p w:rsidR="00E01597" w:rsidRDefault="00E01597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D12B1">
        <w:rPr>
          <w:b/>
          <w:color w:val="000000"/>
          <w:sz w:val="28"/>
          <w:szCs w:val="28"/>
        </w:rPr>
        <w:t>Мягкие игрушки</w:t>
      </w:r>
      <w:r>
        <w:rPr>
          <w:color w:val="000000"/>
          <w:sz w:val="28"/>
          <w:szCs w:val="28"/>
        </w:rPr>
        <w:t>: кубики;</w:t>
      </w:r>
    </w:p>
    <w:p w:rsidR="00E01597" w:rsidRDefault="00E01597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D12B1">
        <w:rPr>
          <w:b/>
          <w:color w:val="000000"/>
          <w:sz w:val="28"/>
          <w:szCs w:val="28"/>
        </w:rPr>
        <w:t>Домино, лото, мозайки</w:t>
      </w:r>
      <w:r w:rsidR="00AD12B1">
        <w:rPr>
          <w:color w:val="000000"/>
          <w:sz w:val="28"/>
          <w:szCs w:val="28"/>
        </w:rPr>
        <w:t>;</w:t>
      </w:r>
    </w:p>
    <w:p w:rsidR="00AD12B1" w:rsidRDefault="00AD12B1" w:rsidP="00DE1283">
      <w:pPr>
        <w:pStyle w:val="a3"/>
        <w:spacing w:line="276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  <w:szCs w:val="28"/>
        </w:rPr>
        <w:t>Сортеры.</w:t>
      </w:r>
    </w:p>
    <w:p w:rsidR="00AD12B1" w:rsidRPr="00AD12B1" w:rsidRDefault="00AD12B1" w:rsidP="00AD12B1">
      <w:pPr>
        <w:pStyle w:val="a3"/>
        <w:spacing w:line="276" w:lineRule="auto"/>
        <w:contextualSpacing/>
        <w:jc w:val="both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823408" cy="2151304"/>
            <wp:effectExtent l="19050" t="0" r="5642" b="0"/>
            <wp:docPr id="5" name="Рисунок 7" descr="https://kolyaski-land.ru/wp-content/uploads/2/b/e/2be80b0e0b0aa30b4f77e62ed5d282b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kolyaski-land.ru/wp-content/uploads/2/b/e/2be80b0e0b0aa30b4f77e62ed5d282b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391" cy="215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2B1" w:rsidRDefault="00AD12B1" w:rsidP="00AD12B1">
      <w:pPr>
        <w:pStyle w:val="a3"/>
        <w:spacing w:line="276" w:lineRule="auto"/>
        <w:contextualSpacing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2850" cy="2779889"/>
            <wp:effectExtent l="19050" t="0" r="0" b="0"/>
            <wp:docPr id="6" name="Рисунок 14" descr="https://invacenter.ru/images/thumbnails/280/280/detailed/2/sensorika-7-invacenter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nvacenter.ru/images/thumbnails/280/280/detailed/2/sensorika-7-invacenter.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779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597" w:rsidRDefault="00E01597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E01597" w:rsidRPr="00DE1283" w:rsidRDefault="00E01597" w:rsidP="00DE1283">
      <w:pPr>
        <w:pStyle w:val="a3"/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724837" w:rsidRPr="00DE1283" w:rsidRDefault="00AD12B1" w:rsidP="00DE1283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D3B7A" w:rsidRPr="005D3B7A" w:rsidRDefault="005D3B7A" w:rsidP="00DE128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3B7A" w:rsidRPr="005D3B7A" w:rsidSect="00B51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B7A"/>
    <w:rsid w:val="0010459E"/>
    <w:rsid w:val="004F72C0"/>
    <w:rsid w:val="005D3B7A"/>
    <w:rsid w:val="00673CBE"/>
    <w:rsid w:val="00724837"/>
    <w:rsid w:val="00AD12B1"/>
    <w:rsid w:val="00B514FD"/>
    <w:rsid w:val="00C36AA1"/>
    <w:rsid w:val="00DE1283"/>
    <w:rsid w:val="00E01597"/>
    <w:rsid w:val="00EA4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283"/>
    <w:rPr>
      <w:b/>
      <w:bCs/>
    </w:rPr>
  </w:style>
  <w:style w:type="character" w:styleId="a5">
    <w:name w:val="Emphasis"/>
    <w:basedOn w:val="a0"/>
    <w:uiPriority w:val="20"/>
    <w:qFormat/>
    <w:rsid w:val="00DE128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D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2021-05-12T12:59:00Z</dcterms:created>
  <dcterms:modified xsi:type="dcterms:W3CDTF">2021-05-12T14:23:00Z</dcterms:modified>
</cp:coreProperties>
</file>