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A71" w:rsidRPr="00991A71" w:rsidRDefault="00991A71" w:rsidP="00991A7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b/>
          <w:bCs/>
          <w:color w:val="000000"/>
          <w:sz w:val="36"/>
          <w:szCs w:val="36"/>
          <w:bdr w:val="none" w:sz="0" w:space="0" w:color="auto" w:frame="1"/>
        </w:rPr>
      </w:pPr>
      <w:r w:rsidRPr="00991A71">
        <w:rPr>
          <w:b/>
          <w:bCs/>
          <w:color w:val="000000"/>
          <w:sz w:val="36"/>
          <w:szCs w:val="36"/>
          <w:bdr w:val="none" w:sz="0" w:space="0" w:color="auto" w:frame="1"/>
        </w:rPr>
        <w:t>Список художественной литературы,</w:t>
      </w:r>
      <w:r w:rsidRPr="00991A71">
        <w:rPr>
          <w:b/>
          <w:bCs/>
          <w:color w:val="000000"/>
          <w:sz w:val="36"/>
          <w:szCs w:val="36"/>
          <w:bdr w:val="none" w:sz="0" w:space="0" w:color="auto" w:frame="1"/>
        </w:rPr>
        <w:br/>
        <w:t>рекомендованный для ч</w:t>
      </w:r>
      <w:r>
        <w:rPr>
          <w:b/>
          <w:bCs/>
          <w:color w:val="000000"/>
          <w:sz w:val="36"/>
          <w:szCs w:val="36"/>
          <w:bdr w:val="none" w:sz="0" w:space="0" w:color="auto" w:frame="1"/>
        </w:rPr>
        <w:t xml:space="preserve">тения детям </w:t>
      </w:r>
      <w:bookmarkStart w:id="0" w:name="_GoBack"/>
      <w:bookmarkEnd w:id="0"/>
      <w:r w:rsidRPr="00991A71">
        <w:rPr>
          <w:rStyle w:val="a4"/>
          <w:color w:val="000000"/>
          <w:sz w:val="36"/>
          <w:szCs w:val="36"/>
          <w:bdr w:val="none" w:sz="0" w:space="0" w:color="auto" w:frame="1"/>
        </w:rPr>
        <w:t>от 2 до 3 лет.</w:t>
      </w:r>
      <w:r w:rsidRPr="00652B02">
        <w:rPr>
          <w:b/>
          <w:bCs/>
          <w:color w:val="000000"/>
          <w:sz w:val="28"/>
          <w:szCs w:val="28"/>
          <w:bdr w:val="none" w:sz="0" w:space="0" w:color="auto" w:frame="1"/>
        </w:rPr>
        <w:br/>
      </w:r>
      <w:r w:rsidRPr="00652B02">
        <w:rPr>
          <w:color w:val="000000"/>
          <w:sz w:val="28"/>
          <w:szCs w:val="28"/>
        </w:rPr>
        <w:br/>
        <w:t>Формирование интереса и потребности в чтении. </w:t>
      </w:r>
      <w:r w:rsidRPr="00652B02">
        <w:rPr>
          <w:color w:val="000000"/>
          <w:sz w:val="28"/>
          <w:szCs w:val="28"/>
        </w:rPr>
        <w:br/>
        <w:t>Регулярно читать детям художественные и познавательные книги. Формировать понимание того, что из книг можно узнать много интересного.</w:t>
      </w:r>
      <w:r w:rsidRPr="00652B02">
        <w:rPr>
          <w:color w:val="000000"/>
          <w:sz w:val="28"/>
          <w:szCs w:val="28"/>
        </w:rPr>
        <w:br/>
        <w:t>Побуждать называть знакомые предметы, показывать их по просьбе воспитателя, приучать задавать вопросы: «Кто (что) это?», «Что делает?».</w:t>
      </w:r>
      <w:r w:rsidRPr="00652B02">
        <w:rPr>
          <w:color w:val="000000"/>
          <w:sz w:val="28"/>
          <w:szCs w:val="28"/>
        </w:rPr>
        <w:br/>
        <w:t>Продолжать приобщать детей к рассматриванию рисунков в книгах.</w:t>
      </w:r>
      <w:r w:rsidRPr="00652B02">
        <w:rPr>
          <w:color w:val="000000"/>
          <w:sz w:val="28"/>
          <w:szCs w:val="28"/>
        </w:rPr>
        <w:br/>
        <w:t>Читать детям художественные произведения, предусмотренные Программой для второй группы раннего возраста,</w:t>
      </w:r>
      <w:r w:rsidRPr="00652B02">
        <w:rPr>
          <w:color w:val="000000"/>
          <w:sz w:val="28"/>
          <w:szCs w:val="28"/>
        </w:rPr>
        <w:br/>
        <w:t>Продолжать приучать детей слушать народные песенки, сказки, авторские произведения. Сопровождать чтение показом игрушек, картинок, персонажей настольного театра и других средств наглядности, а также формировать умение слушать художественное произведение без наглядного сопровождения.</w:t>
      </w:r>
      <w:r w:rsidRPr="00652B02">
        <w:rPr>
          <w:color w:val="000000"/>
          <w:sz w:val="28"/>
          <w:szCs w:val="28"/>
        </w:rPr>
        <w:br/>
        <w:t>Сопровождать чтение небольших поэтических произведений игровыми действиями.</w:t>
      </w:r>
      <w:r w:rsidRPr="00652B02">
        <w:rPr>
          <w:color w:val="000000"/>
          <w:sz w:val="28"/>
          <w:szCs w:val="28"/>
        </w:rPr>
        <w:br/>
        <w:t>Предоставлять детям возможность договаривать слова, фразы при чтении воспитателем знакомых стихотворений.</w:t>
      </w:r>
      <w:r w:rsidRPr="00652B02">
        <w:rPr>
          <w:color w:val="000000"/>
          <w:sz w:val="28"/>
          <w:szCs w:val="28"/>
        </w:rPr>
        <w:br/>
        <w:t>Поощрять попытки читать стихотворный текст целиком с помощью взрослого. Помогать детям старше 2 лет 6 месяцев играть в хорошо знакомую сказку.</w:t>
      </w:r>
      <w:r w:rsidRPr="00652B02">
        <w:rPr>
          <w:color w:val="000000"/>
          <w:sz w:val="28"/>
          <w:szCs w:val="28"/>
        </w:rPr>
        <w:br/>
      </w: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Примерные списки литературы для чтения детям</w:t>
      </w:r>
      <w:r w:rsidRPr="00652B02">
        <w:rPr>
          <w:color w:val="000000"/>
          <w:sz w:val="28"/>
          <w:szCs w:val="28"/>
        </w:rPr>
        <w:br/>
      </w: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Русский фольклор.</w:t>
      </w:r>
      <w:r w:rsidRPr="00652B02">
        <w:rPr>
          <w:color w:val="000000"/>
          <w:sz w:val="28"/>
          <w:szCs w:val="28"/>
        </w:rPr>
        <w:t xml:space="preserve"> Повторение песенок, </w:t>
      </w:r>
      <w:proofErr w:type="spellStart"/>
      <w:r w:rsidRPr="00652B02">
        <w:rPr>
          <w:color w:val="000000"/>
          <w:sz w:val="28"/>
          <w:szCs w:val="28"/>
        </w:rPr>
        <w:t>потешек</w:t>
      </w:r>
      <w:proofErr w:type="spellEnd"/>
      <w:r w:rsidRPr="00652B02">
        <w:rPr>
          <w:color w:val="000000"/>
          <w:sz w:val="28"/>
          <w:szCs w:val="28"/>
        </w:rPr>
        <w:t xml:space="preserve">, сказок, прочитанных и рассказанных детям второго года жизни. Песенки, </w:t>
      </w:r>
      <w:proofErr w:type="spellStart"/>
      <w:r w:rsidRPr="00652B02">
        <w:rPr>
          <w:color w:val="000000"/>
          <w:sz w:val="28"/>
          <w:szCs w:val="28"/>
        </w:rPr>
        <w:t>потешки</w:t>
      </w:r>
      <w:proofErr w:type="spellEnd"/>
      <w:r w:rsidRPr="00652B02">
        <w:rPr>
          <w:color w:val="000000"/>
          <w:sz w:val="28"/>
          <w:szCs w:val="28"/>
        </w:rPr>
        <w:t xml:space="preserve">, </w:t>
      </w:r>
      <w:proofErr w:type="spellStart"/>
      <w:r w:rsidRPr="00652B02">
        <w:rPr>
          <w:color w:val="000000"/>
          <w:sz w:val="28"/>
          <w:szCs w:val="28"/>
        </w:rPr>
        <w:t>заклички</w:t>
      </w:r>
      <w:proofErr w:type="spellEnd"/>
      <w:r w:rsidRPr="00652B02">
        <w:rPr>
          <w:color w:val="000000"/>
          <w:sz w:val="28"/>
          <w:szCs w:val="28"/>
        </w:rPr>
        <w:t xml:space="preserve">. «Наши уточки с утра...»; «Пошел котик на Торжок...»; «Заяц Егорка...»; «Наша Маша </w:t>
      </w:r>
      <w:proofErr w:type="spellStart"/>
      <w:r w:rsidRPr="00652B02">
        <w:rPr>
          <w:color w:val="000000"/>
          <w:sz w:val="28"/>
          <w:szCs w:val="28"/>
        </w:rPr>
        <w:t>маленька</w:t>
      </w:r>
      <w:proofErr w:type="spellEnd"/>
      <w:r w:rsidRPr="00652B02">
        <w:rPr>
          <w:color w:val="000000"/>
          <w:sz w:val="28"/>
          <w:szCs w:val="28"/>
        </w:rPr>
        <w:t>...»; «</w:t>
      </w:r>
      <w:proofErr w:type="spellStart"/>
      <w:r w:rsidRPr="00652B02">
        <w:rPr>
          <w:color w:val="000000"/>
          <w:sz w:val="28"/>
          <w:szCs w:val="28"/>
        </w:rPr>
        <w:t>Чики</w:t>
      </w:r>
      <w:proofErr w:type="spellEnd"/>
      <w:r w:rsidRPr="00652B02">
        <w:rPr>
          <w:color w:val="000000"/>
          <w:sz w:val="28"/>
          <w:szCs w:val="28"/>
        </w:rPr>
        <w:t xml:space="preserve">, </w:t>
      </w:r>
      <w:proofErr w:type="spellStart"/>
      <w:r w:rsidRPr="00652B02">
        <w:rPr>
          <w:color w:val="000000"/>
          <w:sz w:val="28"/>
          <w:szCs w:val="28"/>
        </w:rPr>
        <w:t>чики</w:t>
      </w:r>
      <w:proofErr w:type="spellEnd"/>
      <w:r w:rsidRPr="00652B02">
        <w:rPr>
          <w:color w:val="000000"/>
          <w:sz w:val="28"/>
          <w:szCs w:val="28"/>
        </w:rPr>
        <w:t xml:space="preserve">, кички...», «Ой </w:t>
      </w:r>
      <w:proofErr w:type="spellStart"/>
      <w:proofErr w:type="gramStart"/>
      <w:r w:rsidRPr="00652B02">
        <w:rPr>
          <w:color w:val="000000"/>
          <w:sz w:val="28"/>
          <w:szCs w:val="28"/>
        </w:rPr>
        <w:t>ду-ду</w:t>
      </w:r>
      <w:proofErr w:type="spellEnd"/>
      <w:proofErr w:type="gramEnd"/>
      <w:r w:rsidRPr="00652B02">
        <w:rPr>
          <w:color w:val="000000"/>
          <w:sz w:val="28"/>
          <w:szCs w:val="28"/>
        </w:rPr>
        <w:t xml:space="preserve">, </w:t>
      </w:r>
      <w:proofErr w:type="spellStart"/>
      <w:r w:rsidRPr="00652B02">
        <w:rPr>
          <w:color w:val="000000"/>
          <w:sz w:val="28"/>
          <w:szCs w:val="28"/>
        </w:rPr>
        <w:t>ду-ду</w:t>
      </w:r>
      <w:proofErr w:type="spellEnd"/>
      <w:r w:rsidRPr="00652B02">
        <w:rPr>
          <w:color w:val="000000"/>
          <w:sz w:val="28"/>
          <w:szCs w:val="28"/>
        </w:rPr>
        <w:t xml:space="preserve">, </w:t>
      </w:r>
      <w:proofErr w:type="spellStart"/>
      <w:r w:rsidRPr="00652B02">
        <w:rPr>
          <w:color w:val="000000"/>
          <w:sz w:val="28"/>
          <w:szCs w:val="28"/>
        </w:rPr>
        <w:t>ду-ду</w:t>
      </w:r>
      <w:proofErr w:type="spellEnd"/>
      <w:r w:rsidRPr="00652B02">
        <w:rPr>
          <w:color w:val="000000"/>
          <w:sz w:val="28"/>
          <w:szCs w:val="28"/>
        </w:rPr>
        <w:t xml:space="preserve">! Сидит ворон на дубу»; «Из-за леса, из-за гор...»; «Бежала лесочком лиса с </w:t>
      </w:r>
      <w:proofErr w:type="spellStart"/>
      <w:r w:rsidRPr="00652B02">
        <w:rPr>
          <w:color w:val="000000"/>
          <w:sz w:val="28"/>
          <w:szCs w:val="28"/>
        </w:rPr>
        <w:t>кузовочком</w:t>
      </w:r>
      <w:proofErr w:type="spellEnd"/>
      <w:r w:rsidRPr="00652B02">
        <w:rPr>
          <w:color w:val="000000"/>
          <w:sz w:val="28"/>
          <w:szCs w:val="28"/>
        </w:rPr>
        <w:t>...»; «</w:t>
      </w:r>
      <w:proofErr w:type="spellStart"/>
      <w:r w:rsidRPr="00652B02">
        <w:rPr>
          <w:color w:val="000000"/>
          <w:sz w:val="28"/>
          <w:szCs w:val="28"/>
        </w:rPr>
        <w:t>Огуречик</w:t>
      </w:r>
      <w:proofErr w:type="spellEnd"/>
      <w:r w:rsidRPr="00652B02">
        <w:rPr>
          <w:color w:val="000000"/>
          <w:sz w:val="28"/>
          <w:szCs w:val="28"/>
        </w:rPr>
        <w:t xml:space="preserve">, </w:t>
      </w:r>
      <w:proofErr w:type="spellStart"/>
      <w:r w:rsidRPr="00652B02">
        <w:rPr>
          <w:color w:val="000000"/>
          <w:sz w:val="28"/>
          <w:szCs w:val="28"/>
        </w:rPr>
        <w:t>огуречик</w:t>
      </w:r>
      <w:proofErr w:type="spellEnd"/>
      <w:r w:rsidRPr="00652B02">
        <w:rPr>
          <w:color w:val="000000"/>
          <w:sz w:val="28"/>
          <w:szCs w:val="28"/>
        </w:rPr>
        <w:t>...»; «Солнышко, ведрышко...».</w:t>
      </w:r>
      <w:r w:rsidRPr="00652B02">
        <w:rPr>
          <w:color w:val="000000"/>
          <w:sz w:val="28"/>
          <w:szCs w:val="28"/>
        </w:rPr>
        <w:br/>
        <w:t xml:space="preserve">Сказки. </w:t>
      </w:r>
      <w:proofErr w:type="gramStart"/>
      <w:r w:rsidRPr="00652B02">
        <w:rPr>
          <w:color w:val="000000"/>
          <w:sz w:val="28"/>
          <w:szCs w:val="28"/>
        </w:rPr>
        <w:t>«Козлятки и волк», обр. К. Ушинского; «Теремок», обр. М. Булатова; «Маша и медведь», обр. М. Булатова.</w:t>
      </w:r>
      <w:proofErr w:type="gramEnd"/>
    </w:p>
    <w:p w:rsidR="00991A71" w:rsidRDefault="00991A71" w:rsidP="00991A7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Фольклор народов мира.</w:t>
      </w:r>
      <w:r w:rsidRPr="00652B02">
        <w:rPr>
          <w:color w:val="000000"/>
          <w:sz w:val="28"/>
          <w:szCs w:val="28"/>
        </w:rPr>
        <w:t> «Три веселых братца», пер. с нем. Л. Яхнина; «</w:t>
      </w:r>
      <w:proofErr w:type="spellStart"/>
      <w:r w:rsidRPr="00652B02">
        <w:rPr>
          <w:color w:val="000000"/>
          <w:sz w:val="28"/>
          <w:szCs w:val="28"/>
        </w:rPr>
        <w:t>Бу-бу</w:t>
      </w:r>
      <w:proofErr w:type="spellEnd"/>
      <w:r w:rsidRPr="00652B02">
        <w:rPr>
          <w:color w:val="000000"/>
          <w:sz w:val="28"/>
          <w:szCs w:val="28"/>
        </w:rPr>
        <w:t>, я рогатый», лит., обр. Ю. Григорьева; «</w:t>
      </w:r>
      <w:proofErr w:type="spellStart"/>
      <w:r w:rsidRPr="00652B02">
        <w:rPr>
          <w:color w:val="000000"/>
          <w:sz w:val="28"/>
          <w:szCs w:val="28"/>
        </w:rPr>
        <w:t>Котауси</w:t>
      </w:r>
      <w:proofErr w:type="spellEnd"/>
      <w:r w:rsidRPr="00652B02">
        <w:rPr>
          <w:color w:val="000000"/>
          <w:sz w:val="28"/>
          <w:szCs w:val="28"/>
        </w:rPr>
        <w:t xml:space="preserve"> и </w:t>
      </w:r>
      <w:proofErr w:type="spellStart"/>
      <w:r w:rsidRPr="00652B02">
        <w:rPr>
          <w:color w:val="000000"/>
          <w:sz w:val="28"/>
          <w:szCs w:val="28"/>
        </w:rPr>
        <w:t>Мауси</w:t>
      </w:r>
      <w:proofErr w:type="spellEnd"/>
      <w:r w:rsidRPr="00652B02">
        <w:rPr>
          <w:color w:val="000000"/>
          <w:sz w:val="28"/>
          <w:szCs w:val="28"/>
        </w:rPr>
        <w:t xml:space="preserve">»; англ., </w:t>
      </w:r>
      <w:proofErr w:type="spellStart"/>
      <w:proofErr w:type="gramStart"/>
      <w:r w:rsidRPr="00652B02">
        <w:rPr>
          <w:color w:val="000000"/>
          <w:sz w:val="28"/>
          <w:szCs w:val="28"/>
        </w:rPr>
        <w:t>обр</w:t>
      </w:r>
      <w:proofErr w:type="spellEnd"/>
      <w:proofErr w:type="gramEnd"/>
      <w:r w:rsidRPr="00652B02">
        <w:rPr>
          <w:color w:val="000000"/>
          <w:sz w:val="28"/>
          <w:szCs w:val="28"/>
        </w:rPr>
        <w:t xml:space="preserve">, К. Чуковского; «Ой ты </w:t>
      </w:r>
      <w:proofErr w:type="spellStart"/>
      <w:r w:rsidRPr="00652B02">
        <w:rPr>
          <w:color w:val="000000"/>
          <w:sz w:val="28"/>
          <w:szCs w:val="28"/>
        </w:rPr>
        <w:t>заюшка</w:t>
      </w:r>
      <w:proofErr w:type="spellEnd"/>
      <w:r w:rsidRPr="00652B02">
        <w:rPr>
          <w:color w:val="000000"/>
          <w:sz w:val="28"/>
          <w:szCs w:val="28"/>
        </w:rPr>
        <w:t xml:space="preserve">-пострел...»; пер. с </w:t>
      </w:r>
      <w:proofErr w:type="spellStart"/>
      <w:r w:rsidRPr="00652B02">
        <w:rPr>
          <w:color w:val="000000"/>
          <w:sz w:val="28"/>
          <w:szCs w:val="28"/>
        </w:rPr>
        <w:t>молд</w:t>
      </w:r>
      <w:proofErr w:type="spellEnd"/>
      <w:r w:rsidRPr="00652B02">
        <w:rPr>
          <w:color w:val="000000"/>
          <w:sz w:val="28"/>
          <w:szCs w:val="28"/>
        </w:rPr>
        <w:t xml:space="preserve">. И. </w:t>
      </w:r>
      <w:proofErr w:type="spellStart"/>
      <w:r w:rsidRPr="00652B02">
        <w:rPr>
          <w:color w:val="000000"/>
          <w:sz w:val="28"/>
          <w:szCs w:val="28"/>
        </w:rPr>
        <w:t>Токмаковой</w:t>
      </w:r>
      <w:proofErr w:type="spellEnd"/>
      <w:r w:rsidRPr="00652B02">
        <w:rPr>
          <w:color w:val="000000"/>
          <w:sz w:val="28"/>
          <w:szCs w:val="28"/>
        </w:rPr>
        <w:t xml:space="preserve">; «Ты, </w:t>
      </w:r>
      <w:r w:rsidRPr="00652B02">
        <w:rPr>
          <w:color w:val="000000"/>
          <w:sz w:val="28"/>
          <w:szCs w:val="28"/>
        </w:rPr>
        <w:lastRenderedPageBreak/>
        <w:t xml:space="preserve">собачка, не лай...», пер. с </w:t>
      </w:r>
      <w:proofErr w:type="spellStart"/>
      <w:r w:rsidRPr="00652B02">
        <w:rPr>
          <w:color w:val="000000"/>
          <w:sz w:val="28"/>
          <w:szCs w:val="28"/>
        </w:rPr>
        <w:t>молд</w:t>
      </w:r>
      <w:proofErr w:type="spellEnd"/>
      <w:r w:rsidRPr="00652B02">
        <w:rPr>
          <w:color w:val="000000"/>
          <w:sz w:val="28"/>
          <w:szCs w:val="28"/>
        </w:rPr>
        <w:t xml:space="preserve">. </w:t>
      </w:r>
      <w:proofErr w:type="gramStart"/>
      <w:r w:rsidRPr="00652B02">
        <w:rPr>
          <w:color w:val="000000"/>
          <w:sz w:val="28"/>
          <w:szCs w:val="28"/>
        </w:rPr>
        <w:t xml:space="preserve">И. </w:t>
      </w:r>
      <w:proofErr w:type="spellStart"/>
      <w:r w:rsidRPr="00652B02">
        <w:rPr>
          <w:color w:val="000000"/>
          <w:sz w:val="28"/>
          <w:szCs w:val="28"/>
        </w:rPr>
        <w:t>Токмаковой</w:t>
      </w:r>
      <w:proofErr w:type="spellEnd"/>
      <w:r w:rsidRPr="00652B02">
        <w:rPr>
          <w:color w:val="000000"/>
          <w:sz w:val="28"/>
          <w:szCs w:val="28"/>
        </w:rPr>
        <w:t>; «</w:t>
      </w:r>
      <w:proofErr w:type="spellStart"/>
      <w:r w:rsidRPr="00652B02">
        <w:rPr>
          <w:color w:val="000000"/>
          <w:sz w:val="28"/>
          <w:szCs w:val="28"/>
        </w:rPr>
        <w:t>Раговоры</w:t>
      </w:r>
      <w:proofErr w:type="spellEnd"/>
      <w:r w:rsidRPr="00652B02">
        <w:rPr>
          <w:color w:val="000000"/>
          <w:sz w:val="28"/>
          <w:szCs w:val="28"/>
        </w:rPr>
        <w:t>», чуваш., пер. Л. Яхнина; «</w:t>
      </w:r>
      <w:proofErr w:type="spellStart"/>
      <w:r w:rsidRPr="00652B02">
        <w:rPr>
          <w:color w:val="000000"/>
          <w:sz w:val="28"/>
          <w:szCs w:val="28"/>
        </w:rPr>
        <w:t>Снегирек</w:t>
      </w:r>
      <w:proofErr w:type="spellEnd"/>
      <w:r w:rsidRPr="00652B02">
        <w:rPr>
          <w:color w:val="000000"/>
          <w:sz w:val="28"/>
          <w:szCs w:val="28"/>
        </w:rPr>
        <w:t xml:space="preserve">», пер. с нем. В. Викторова; «Сапожник», польск., обр. Б, </w:t>
      </w:r>
      <w:proofErr w:type="spellStart"/>
      <w:r w:rsidRPr="00652B02">
        <w:rPr>
          <w:color w:val="000000"/>
          <w:sz w:val="28"/>
          <w:szCs w:val="28"/>
        </w:rPr>
        <w:t>Заходера</w:t>
      </w:r>
      <w:proofErr w:type="spellEnd"/>
      <w:r w:rsidRPr="00652B02">
        <w:rPr>
          <w:color w:val="000000"/>
          <w:sz w:val="28"/>
          <w:szCs w:val="28"/>
        </w:rPr>
        <w:t>.</w:t>
      </w:r>
      <w:proofErr w:type="gramEnd"/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Произведения поэтов и писателей России.</w:t>
      </w:r>
      <w:r w:rsidRPr="00652B02">
        <w:rPr>
          <w:color w:val="000000"/>
          <w:sz w:val="28"/>
          <w:szCs w:val="28"/>
        </w:rPr>
        <w:br/>
        <w:t xml:space="preserve">Поэзия. А. </w:t>
      </w:r>
      <w:proofErr w:type="spellStart"/>
      <w:r w:rsidRPr="00652B02">
        <w:rPr>
          <w:color w:val="000000"/>
          <w:sz w:val="28"/>
          <w:szCs w:val="28"/>
        </w:rPr>
        <w:t>Барто</w:t>
      </w:r>
      <w:proofErr w:type="spellEnd"/>
      <w:r w:rsidRPr="00652B02">
        <w:rPr>
          <w:color w:val="000000"/>
          <w:sz w:val="28"/>
          <w:szCs w:val="28"/>
        </w:rPr>
        <w:t xml:space="preserve">. </w:t>
      </w:r>
      <w:proofErr w:type="gramStart"/>
      <w:r w:rsidRPr="00652B02">
        <w:rPr>
          <w:color w:val="000000"/>
          <w:sz w:val="28"/>
          <w:szCs w:val="28"/>
        </w:rPr>
        <w:t>«Мишка», «Грузовик», «Слон», «Лошадка» (из цикла "Игрушки»), «Кто как кричит»; В. Берестов.</w:t>
      </w:r>
      <w:proofErr w:type="gramEnd"/>
      <w:r w:rsidRPr="00652B02">
        <w:rPr>
          <w:color w:val="000000"/>
          <w:sz w:val="28"/>
          <w:szCs w:val="28"/>
        </w:rPr>
        <w:t xml:space="preserve"> «Больная кукла», «Котенок»; Г. </w:t>
      </w:r>
      <w:proofErr w:type="spellStart"/>
      <w:r w:rsidRPr="00652B02">
        <w:rPr>
          <w:color w:val="000000"/>
          <w:sz w:val="28"/>
          <w:szCs w:val="28"/>
        </w:rPr>
        <w:t>Лагздынь</w:t>
      </w:r>
      <w:proofErr w:type="spellEnd"/>
      <w:r w:rsidRPr="00652B02">
        <w:rPr>
          <w:color w:val="000000"/>
          <w:sz w:val="28"/>
          <w:szCs w:val="28"/>
        </w:rPr>
        <w:t xml:space="preserve">, «Петушок»; С. Маршак. «Сказка о глупом мышонке»; Э. </w:t>
      </w:r>
      <w:proofErr w:type="spellStart"/>
      <w:r w:rsidRPr="00652B02">
        <w:rPr>
          <w:color w:val="000000"/>
          <w:sz w:val="28"/>
          <w:szCs w:val="28"/>
        </w:rPr>
        <w:t>Мошковская</w:t>
      </w:r>
      <w:proofErr w:type="spellEnd"/>
      <w:r w:rsidRPr="00652B02">
        <w:rPr>
          <w:color w:val="000000"/>
          <w:sz w:val="28"/>
          <w:szCs w:val="28"/>
        </w:rPr>
        <w:t xml:space="preserve">. «Приказ» (в сокр.); Н. </w:t>
      </w:r>
      <w:proofErr w:type="spellStart"/>
      <w:r w:rsidRPr="00652B02">
        <w:rPr>
          <w:color w:val="000000"/>
          <w:sz w:val="28"/>
          <w:szCs w:val="28"/>
        </w:rPr>
        <w:t>Пикулева</w:t>
      </w:r>
      <w:proofErr w:type="spellEnd"/>
      <w:r w:rsidRPr="00652B02">
        <w:rPr>
          <w:color w:val="000000"/>
          <w:sz w:val="28"/>
          <w:szCs w:val="28"/>
        </w:rPr>
        <w:t xml:space="preserve">. «Лисий хвостик», «Надувала кошка шар...»; Н. </w:t>
      </w:r>
      <w:proofErr w:type="spellStart"/>
      <w:r w:rsidRPr="00652B02">
        <w:rPr>
          <w:color w:val="000000"/>
          <w:sz w:val="28"/>
          <w:szCs w:val="28"/>
        </w:rPr>
        <w:t>Саконская</w:t>
      </w:r>
      <w:proofErr w:type="spellEnd"/>
      <w:r w:rsidRPr="00652B02">
        <w:rPr>
          <w:color w:val="000000"/>
          <w:sz w:val="28"/>
          <w:szCs w:val="28"/>
        </w:rPr>
        <w:t xml:space="preserve">. «Где мой пальчик?»; А. Пушкин. «Ветер по морю гуляет...» (из «Сказки о царе </w:t>
      </w:r>
      <w:proofErr w:type="spellStart"/>
      <w:r w:rsidRPr="00652B02">
        <w:rPr>
          <w:color w:val="000000"/>
          <w:sz w:val="28"/>
          <w:szCs w:val="28"/>
        </w:rPr>
        <w:t>Салтане</w:t>
      </w:r>
      <w:proofErr w:type="spellEnd"/>
      <w:r w:rsidRPr="00652B02">
        <w:rPr>
          <w:color w:val="000000"/>
          <w:sz w:val="28"/>
          <w:szCs w:val="28"/>
        </w:rPr>
        <w:t xml:space="preserve">»); М. Лермонтов. «Спи, младенец...» (из стихотворения «Казачья колыбельная»); А. </w:t>
      </w:r>
      <w:proofErr w:type="spellStart"/>
      <w:r w:rsidRPr="00652B02">
        <w:rPr>
          <w:color w:val="000000"/>
          <w:sz w:val="28"/>
          <w:szCs w:val="28"/>
        </w:rPr>
        <w:t>Барто</w:t>
      </w:r>
      <w:proofErr w:type="spellEnd"/>
      <w:r w:rsidRPr="00652B02">
        <w:rPr>
          <w:color w:val="000000"/>
          <w:sz w:val="28"/>
          <w:szCs w:val="28"/>
        </w:rPr>
        <w:t xml:space="preserve">, П. </w:t>
      </w:r>
      <w:proofErr w:type="spellStart"/>
      <w:r w:rsidRPr="00652B02">
        <w:rPr>
          <w:color w:val="000000"/>
          <w:sz w:val="28"/>
          <w:szCs w:val="28"/>
        </w:rPr>
        <w:t>Барто</w:t>
      </w:r>
      <w:proofErr w:type="spellEnd"/>
      <w:r w:rsidRPr="00652B02">
        <w:rPr>
          <w:color w:val="000000"/>
          <w:sz w:val="28"/>
          <w:szCs w:val="28"/>
        </w:rPr>
        <w:t>. «Девочка-</w:t>
      </w:r>
      <w:proofErr w:type="spellStart"/>
      <w:r w:rsidRPr="00652B02">
        <w:rPr>
          <w:color w:val="000000"/>
          <w:sz w:val="28"/>
          <w:szCs w:val="28"/>
        </w:rPr>
        <w:t>ревушка</w:t>
      </w:r>
      <w:proofErr w:type="spellEnd"/>
      <w:r w:rsidRPr="00652B02">
        <w:rPr>
          <w:color w:val="000000"/>
          <w:sz w:val="28"/>
          <w:szCs w:val="28"/>
        </w:rPr>
        <w:t xml:space="preserve">»; А. Введенский. «Мышка»; А. Плещеев, </w:t>
      </w:r>
      <w:proofErr w:type="gramStart"/>
      <w:r w:rsidRPr="00652B02">
        <w:rPr>
          <w:color w:val="000000"/>
          <w:sz w:val="28"/>
          <w:szCs w:val="28"/>
        </w:rPr>
        <w:t>в</w:t>
      </w:r>
      <w:proofErr w:type="gramEnd"/>
      <w:r w:rsidRPr="00652B02">
        <w:rPr>
          <w:color w:val="000000"/>
          <w:sz w:val="28"/>
          <w:szCs w:val="28"/>
        </w:rPr>
        <w:t xml:space="preserve"> </w:t>
      </w:r>
      <w:proofErr w:type="gramStart"/>
      <w:r w:rsidRPr="00652B02">
        <w:rPr>
          <w:color w:val="000000"/>
          <w:sz w:val="28"/>
          <w:szCs w:val="28"/>
        </w:rPr>
        <w:t>Сельская</w:t>
      </w:r>
      <w:proofErr w:type="gramEnd"/>
      <w:r w:rsidRPr="00652B02">
        <w:rPr>
          <w:color w:val="000000"/>
          <w:sz w:val="28"/>
          <w:szCs w:val="28"/>
        </w:rPr>
        <w:t xml:space="preserve"> песня»; Г. Сапгир. «Кошка»; </w:t>
      </w:r>
      <w:proofErr w:type="spellStart"/>
      <w:r w:rsidRPr="00652B02">
        <w:rPr>
          <w:color w:val="000000"/>
          <w:sz w:val="28"/>
          <w:szCs w:val="28"/>
        </w:rPr>
        <w:t>К.Чуковский</w:t>
      </w:r>
      <w:proofErr w:type="spellEnd"/>
      <w:r w:rsidRPr="00652B02">
        <w:rPr>
          <w:color w:val="000000"/>
          <w:sz w:val="28"/>
          <w:szCs w:val="28"/>
        </w:rPr>
        <w:t>. «</w:t>
      </w:r>
      <w:proofErr w:type="spellStart"/>
      <w:r w:rsidRPr="00652B02">
        <w:rPr>
          <w:color w:val="000000"/>
          <w:sz w:val="28"/>
          <w:szCs w:val="28"/>
        </w:rPr>
        <w:t>Федотка</w:t>
      </w:r>
      <w:proofErr w:type="spellEnd"/>
      <w:r w:rsidRPr="00652B02">
        <w:rPr>
          <w:color w:val="000000"/>
          <w:sz w:val="28"/>
          <w:szCs w:val="28"/>
        </w:rPr>
        <w:t>», «Путаница».</w:t>
      </w:r>
    </w:p>
    <w:p w:rsidR="00991A71" w:rsidRPr="00652B02" w:rsidRDefault="00991A71" w:rsidP="00991A7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Проза.</w:t>
      </w:r>
      <w:r w:rsidRPr="00652B02">
        <w:rPr>
          <w:color w:val="000000"/>
          <w:sz w:val="28"/>
          <w:szCs w:val="28"/>
        </w:rPr>
        <w:t xml:space="preserve"> Л. Толстой. «Спала кошка на крыше...», «Был у Пети и Миши конь...»; Л. Толстой. «Три медведя»; В. </w:t>
      </w:r>
      <w:proofErr w:type="spellStart"/>
      <w:r w:rsidRPr="00652B02">
        <w:rPr>
          <w:color w:val="000000"/>
          <w:sz w:val="28"/>
          <w:szCs w:val="28"/>
        </w:rPr>
        <w:t>Сутеев</w:t>
      </w:r>
      <w:proofErr w:type="spellEnd"/>
      <w:r w:rsidRPr="00652B02">
        <w:rPr>
          <w:color w:val="000000"/>
          <w:sz w:val="28"/>
          <w:szCs w:val="28"/>
        </w:rPr>
        <w:t>. «Кто сказал „</w:t>
      </w:r>
      <w:proofErr w:type="gramStart"/>
      <w:r w:rsidRPr="00652B02">
        <w:rPr>
          <w:color w:val="000000"/>
          <w:sz w:val="28"/>
          <w:szCs w:val="28"/>
        </w:rPr>
        <w:t>мяу</w:t>
      </w:r>
      <w:proofErr w:type="gramEnd"/>
      <w:r w:rsidRPr="00652B02">
        <w:rPr>
          <w:color w:val="000000"/>
          <w:sz w:val="28"/>
          <w:szCs w:val="28"/>
        </w:rPr>
        <w:t>"»; В. Бианки. «Лис и мышонок»; Г. Балл. «</w:t>
      </w:r>
      <w:proofErr w:type="spellStart"/>
      <w:r w:rsidRPr="00652B02">
        <w:rPr>
          <w:color w:val="000000"/>
          <w:sz w:val="28"/>
          <w:szCs w:val="28"/>
        </w:rPr>
        <w:t>Желтячок</w:t>
      </w:r>
      <w:proofErr w:type="spellEnd"/>
      <w:r w:rsidRPr="00652B02">
        <w:rPr>
          <w:color w:val="000000"/>
          <w:sz w:val="28"/>
          <w:szCs w:val="28"/>
        </w:rPr>
        <w:t>»; Н. Павлова. «Земляничка».</w:t>
      </w:r>
      <w:r w:rsidRPr="00652B02">
        <w:rPr>
          <w:color w:val="000000"/>
          <w:sz w:val="28"/>
          <w:szCs w:val="28"/>
        </w:rPr>
        <w:br/>
        <w:t xml:space="preserve">Произведения поэтов и писателей разных стран С. </w:t>
      </w:r>
      <w:proofErr w:type="spellStart"/>
      <w:r w:rsidRPr="00652B02">
        <w:rPr>
          <w:color w:val="000000"/>
          <w:sz w:val="28"/>
          <w:szCs w:val="28"/>
        </w:rPr>
        <w:t>Капутикян</w:t>
      </w:r>
      <w:proofErr w:type="spellEnd"/>
      <w:r w:rsidRPr="00652B02">
        <w:rPr>
          <w:color w:val="000000"/>
          <w:sz w:val="28"/>
          <w:szCs w:val="28"/>
        </w:rPr>
        <w:t xml:space="preserve">. «Все спят», «Маша обедает» пер. с </w:t>
      </w:r>
      <w:proofErr w:type="spellStart"/>
      <w:r w:rsidRPr="00652B02">
        <w:rPr>
          <w:color w:val="000000"/>
          <w:sz w:val="28"/>
          <w:szCs w:val="28"/>
        </w:rPr>
        <w:t>арм</w:t>
      </w:r>
      <w:proofErr w:type="spellEnd"/>
      <w:r w:rsidRPr="00652B02">
        <w:rPr>
          <w:color w:val="000000"/>
          <w:sz w:val="28"/>
          <w:szCs w:val="28"/>
        </w:rPr>
        <w:t xml:space="preserve">. Т. </w:t>
      </w:r>
      <w:proofErr w:type="spellStart"/>
      <w:r w:rsidRPr="00652B02">
        <w:rPr>
          <w:color w:val="000000"/>
          <w:sz w:val="28"/>
          <w:szCs w:val="28"/>
        </w:rPr>
        <w:t>Спендиаровой</w:t>
      </w:r>
      <w:proofErr w:type="spellEnd"/>
      <w:r w:rsidRPr="00652B02">
        <w:rPr>
          <w:color w:val="000000"/>
          <w:sz w:val="28"/>
          <w:szCs w:val="28"/>
        </w:rPr>
        <w:t xml:space="preserve">. П. Воронько. «Обновки», пер. с </w:t>
      </w:r>
      <w:proofErr w:type="spellStart"/>
      <w:r w:rsidRPr="00652B02">
        <w:rPr>
          <w:color w:val="000000"/>
          <w:sz w:val="28"/>
          <w:szCs w:val="28"/>
        </w:rPr>
        <w:t>укр</w:t>
      </w:r>
      <w:proofErr w:type="spellEnd"/>
      <w:r w:rsidRPr="00652B02">
        <w:rPr>
          <w:color w:val="000000"/>
          <w:sz w:val="28"/>
          <w:szCs w:val="28"/>
        </w:rPr>
        <w:t xml:space="preserve">. С. Маршака. Д. </w:t>
      </w:r>
      <w:proofErr w:type="spellStart"/>
      <w:r w:rsidRPr="00652B02">
        <w:rPr>
          <w:color w:val="000000"/>
          <w:sz w:val="28"/>
          <w:szCs w:val="28"/>
        </w:rPr>
        <w:t>Биссет</w:t>
      </w:r>
      <w:proofErr w:type="spellEnd"/>
      <w:r w:rsidRPr="00652B02">
        <w:rPr>
          <w:color w:val="000000"/>
          <w:sz w:val="28"/>
          <w:szCs w:val="28"/>
        </w:rPr>
        <w:t xml:space="preserve">. «Га-га-га!», пер. с англ. Н. Шерешевской; Ч. </w:t>
      </w:r>
      <w:proofErr w:type="spellStart"/>
      <w:r w:rsidRPr="00652B02">
        <w:rPr>
          <w:color w:val="000000"/>
          <w:sz w:val="28"/>
          <w:szCs w:val="28"/>
        </w:rPr>
        <w:t>Янчарский</w:t>
      </w:r>
      <w:proofErr w:type="spellEnd"/>
      <w:r w:rsidRPr="00652B02">
        <w:rPr>
          <w:color w:val="000000"/>
          <w:sz w:val="28"/>
          <w:szCs w:val="28"/>
        </w:rPr>
        <w:t xml:space="preserve">. </w:t>
      </w:r>
      <w:proofErr w:type="gramStart"/>
      <w:r w:rsidRPr="00652B02">
        <w:rPr>
          <w:color w:val="000000"/>
          <w:sz w:val="28"/>
          <w:szCs w:val="28"/>
        </w:rPr>
        <w:t xml:space="preserve">«В магазине игрушек», «Друзья».. ! из книги «Приключения Мишки </w:t>
      </w:r>
      <w:proofErr w:type="spellStart"/>
      <w:r w:rsidRPr="00652B02">
        <w:rPr>
          <w:color w:val="000000"/>
          <w:sz w:val="28"/>
          <w:szCs w:val="28"/>
        </w:rPr>
        <w:t>Ушастика</w:t>
      </w:r>
      <w:proofErr w:type="spellEnd"/>
      <w:r w:rsidRPr="00652B02">
        <w:rPr>
          <w:color w:val="000000"/>
          <w:sz w:val="28"/>
          <w:szCs w:val="28"/>
        </w:rPr>
        <w:t>»), пер. с польск. В. Приходько</w:t>
      </w:r>
      <w:r>
        <w:rPr>
          <w:color w:val="000000"/>
          <w:sz w:val="28"/>
          <w:szCs w:val="28"/>
        </w:rPr>
        <w:t>.</w:t>
      </w:r>
      <w:proofErr w:type="gramEnd"/>
    </w:p>
    <w:p w:rsidR="00B65A8B" w:rsidRDefault="00B65A8B"/>
    <w:sectPr w:rsidR="00B65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149"/>
    <w:rsid w:val="00991A71"/>
    <w:rsid w:val="00B02149"/>
    <w:rsid w:val="00B6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1A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1A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2024-01-21T09:30:00Z</dcterms:created>
  <dcterms:modified xsi:type="dcterms:W3CDTF">2024-01-21T09:32:00Z</dcterms:modified>
</cp:coreProperties>
</file>