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492" w:rsidRPr="00661AD0" w:rsidRDefault="004A558F" w:rsidP="004A558F">
      <w:pPr>
        <w:spacing w:after="0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661AD0">
        <w:rPr>
          <w:rFonts w:ascii="Times New Roman" w:hAnsi="Times New Roman" w:cs="Times New Roman"/>
          <w:b/>
          <w:i/>
          <w:iCs/>
          <w:sz w:val="32"/>
          <w:szCs w:val="32"/>
        </w:rPr>
        <w:t>Диагностика образовательной области «Музыка»</w:t>
      </w:r>
    </w:p>
    <w:p w:rsidR="004A558F" w:rsidRPr="00661AD0" w:rsidRDefault="004A558F" w:rsidP="004A558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05A23" w:rsidRPr="00661AD0" w:rsidRDefault="004A558F" w:rsidP="004A558F">
      <w:pPr>
        <w:spacing w:after="0"/>
        <w:rPr>
          <w:rFonts w:ascii="Times New Roman" w:hAnsi="Times New Roman" w:cs="Times New Roman"/>
          <w:i/>
          <w:iCs/>
          <w:sz w:val="32"/>
          <w:szCs w:val="32"/>
        </w:rPr>
      </w:pPr>
      <w:r w:rsidRPr="00661AD0">
        <w:rPr>
          <w:rFonts w:ascii="Times New Roman" w:hAnsi="Times New Roman" w:cs="Times New Roman"/>
          <w:i/>
          <w:iCs/>
          <w:sz w:val="32"/>
          <w:szCs w:val="32"/>
        </w:rPr>
        <w:t xml:space="preserve">Обследования: </w:t>
      </w:r>
      <w:r w:rsidR="00004695">
        <w:rPr>
          <w:rFonts w:ascii="Times New Roman" w:hAnsi="Times New Roman" w:cs="Times New Roman"/>
          <w:i/>
          <w:iCs/>
          <w:sz w:val="32"/>
          <w:szCs w:val="32"/>
        </w:rPr>
        <w:t>май</w:t>
      </w:r>
      <w:r w:rsidR="00805A23" w:rsidRPr="00661AD0">
        <w:rPr>
          <w:rFonts w:ascii="Times New Roman" w:hAnsi="Times New Roman" w:cs="Times New Roman"/>
          <w:i/>
          <w:iCs/>
          <w:sz w:val="32"/>
          <w:szCs w:val="32"/>
        </w:rPr>
        <w:t xml:space="preserve"> 2025г</w:t>
      </w:r>
    </w:p>
    <w:p w:rsidR="00D937E4" w:rsidRPr="00661AD0" w:rsidRDefault="005A5FE3" w:rsidP="004A558F">
      <w:pPr>
        <w:spacing w:after="0"/>
        <w:rPr>
          <w:rFonts w:ascii="Times New Roman" w:hAnsi="Times New Roman" w:cs="Times New Roman"/>
          <w:i/>
          <w:iCs/>
          <w:sz w:val="32"/>
          <w:szCs w:val="32"/>
        </w:rPr>
      </w:pPr>
      <w:r w:rsidRPr="00661AD0">
        <w:rPr>
          <w:rFonts w:ascii="Times New Roman" w:hAnsi="Times New Roman" w:cs="Times New Roman"/>
          <w:i/>
          <w:iCs/>
          <w:sz w:val="32"/>
          <w:szCs w:val="32"/>
        </w:rPr>
        <w:t>Обследовано: 200</w:t>
      </w:r>
      <w:r w:rsidR="00F21F24" w:rsidRPr="00661AD0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304270" w:rsidRPr="00661AD0">
        <w:rPr>
          <w:rFonts w:ascii="Times New Roman" w:hAnsi="Times New Roman" w:cs="Times New Roman"/>
          <w:i/>
          <w:iCs/>
          <w:sz w:val="32"/>
          <w:szCs w:val="32"/>
        </w:rPr>
        <w:t>детей</w:t>
      </w:r>
    </w:p>
    <w:p w:rsidR="00D937E4" w:rsidRPr="00661AD0" w:rsidRDefault="004A558F" w:rsidP="004A558F">
      <w:pPr>
        <w:spacing w:after="0"/>
        <w:rPr>
          <w:rFonts w:ascii="Times New Roman" w:hAnsi="Times New Roman" w:cs="Times New Roman"/>
          <w:i/>
          <w:iCs/>
          <w:sz w:val="32"/>
          <w:szCs w:val="32"/>
        </w:rPr>
      </w:pPr>
      <w:r w:rsidRPr="00661AD0">
        <w:rPr>
          <w:rFonts w:ascii="Times New Roman" w:hAnsi="Times New Roman" w:cs="Times New Roman"/>
          <w:i/>
          <w:iCs/>
          <w:sz w:val="32"/>
          <w:szCs w:val="32"/>
        </w:rPr>
        <w:t>Диагностические методы: игры, наблюдения, беседа</w:t>
      </w:r>
    </w:p>
    <w:p w:rsidR="004A558F" w:rsidRPr="00661AD0" w:rsidRDefault="004A558F" w:rsidP="004A558F">
      <w:pPr>
        <w:spacing w:after="0"/>
        <w:rPr>
          <w:rFonts w:ascii="Times New Roman" w:hAnsi="Times New Roman" w:cs="Times New Roman"/>
          <w:i/>
          <w:iCs/>
          <w:sz w:val="32"/>
          <w:szCs w:val="32"/>
        </w:rPr>
      </w:pPr>
      <w:r w:rsidRPr="00661AD0">
        <w:rPr>
          <w:rFonts w:ascii="Times New Roman" w:hAnsi="Times New Roman" w:cs="Times New Roman"/>
          <w:i/>
          <w:iCs/>
          <w:sz w:val="32"/>
          <w:szCs w:val="32"/>
        </w:rPr>
        <w:t>Проведена</w:t>
      </w:r>
      <w:r w:rsidR="001316C4" w:rsidRPr="00661AD0">
        <w:rPr>
          <w:rFonts w:ascii="Times New Roman" w:hAnsi="Times New Roman" w:cs="Times New Roman"/>
          <w:i/>
          <w:iCs/>
          <w:sz w:val="32"/>
          <w:szCs w:val="32"/>
        </w:rPr>
        <w:t xml:space="preserve"> м</w:t>
      </w:r>
      <w:r w:rsidRPr="00661AD0">
        <w:rPr>
          <w:rFonts w:ascii="Times New Roman" w:hAnsi="Times New Roman" w:cs="Times New Roman"/>
          <w:i/>
          <w:iCs/>
          <w:sz w:val="32"/>
          <w:szCs w:val="32"/>
        </w:rPr>
        <w:t>узыкальным руководителем: Сергеевой Н. А.</w:t>
      </w:r>
    </w:p>
    <w:p w:rsidR="004A558F" w:rsidRPr="00661AD0" w:rsidRDefault="004A558F" w:rsidP="004A558F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4A558F" w:rsidRPr="00F21F24" w:rsidRDefault="004A558F" w:rsidP="004A558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12"/>
        <w:gridCol w:w="1306"/>
        <w:gridCol w:w="1276"/>
        <w:gridCol w:w="1134"/>
        <w:gridCol w:w="1559"/>
        <w:gridCol w:w="1418"/>
        <w:gridCol w:w="1559"/>
        <w:gridCol w:w="1425"/>
        <w:gridCol w:w="1410"/>
        <w:gridCol w:w="1559"/>
        <w:gridCol w:w="1756"/>
      </w:tblGrid>
      <w:tr w:rsidR="00F21F24" w:rsidRPr="00661AD0" w:rsidTr="007011CC">
        <w:tc>
          <w:tcPr>
            <w:tcW w:w="1212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Группы</w:t>
            </w: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Уровни</w:t>
            </w:r>
          </w:p>
        </w:tc>
        <w:tc>
          <w:tcPr>
            <w:tcW w:w="1306" w:type="dxa"/>
          </w:tcPr>
          <w:p w:rsidR="00F21F24" w:rsidRPr="00661AD0" w:rsidRDefault="00F21F24" w:rsidP="00F21F2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23гр</w:t>
            </w:r>
          </w:p>
        </w:tc>
        <w:tc>
          <w:tcPr>
            <w:tcW w:w="1276" w:type="dxa"/>
          </w:tcPr>
          <w:p w:rsidR="00F21F24" w:rsidRPr="00661AD0" w:rsidRDefault="00F21F24" w:rsidP="00F21F2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28гр </w:t>
            </w:r>
          </w:p>
        </w:tc>
        <w:tc>
          <w:tcPr>
            <w:tcW w:w="1134" w:type="dxa"/>
          </w:tcPr>
          <w:p w:rsidR="00F21F24" w:rsidRPr="00661AD0" w:rsidRDefault="007011CC" w:rsidP="00F21F2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15гр</w:t>
            </w:r>
          </w:p>
        </w:tc>
        <w:tc>
          <w:tcPr>
            <w:tcW w:w="1559" w:type="dxa"/>
          </w:tcPr>
          <w:p w:rsidR="00F21F24" w:rsidRPr="00661AD0" w:rsidRDefault="007011CC" w:rsidP="00F21F2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22гр</w:t>
            </w:r>
          </w:p>
        </w:tc>
        <w:tc>
          <w:tcPr>
            <w:tcW w:w="1418" w:type="dxa"/>
          </w:tcPr>
          <w:p w:rsidR="00F21F24" w:rsidRPr="00661AD0" w:rsidRDefault="007011CC" w:rsidP="00F21F2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27гр</w:t>
            </w:r>
          </w:p>
        </w:tc>
        <w:tc>
          <w:tcPr>
            <w:tcW w:w="1559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26гр</w:t>
            </w:r>
          </w:p>
        </w:tc>
        <w:tc>
          <w:tcPr>
            <w:tcW w:w="1425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17гр</w:t>
            </w: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0" w:type="dxa"/>
          </w:tcPr>
          <w:p w:rsidR="00F21F24" w:rsidRPr="00661AD0" w:rsidRDefault="00F21F24" w:rsidP="00F21F2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20гр </w:t>
            </w:r>
          </w:p>
        </w:tc>
        <w:tc>
          <w:tcPr>
            <w:tcW w:w="1559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21гр </w:t>
            </w: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756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18гр</w:t>
            </w:r>
          </w:p>
        </w:tc>
      </w:tr>
      <w:tr w:rsidR="00F21F24" w:rsidRPr="00661AD0" w:rsidTr="007011CC">
        <w:tc>
          <w:tcPr>
            <w:tcW w:w="1212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Высокий</w:t>
            </w: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06" w:type="dxa"/>
          </w:tcPr>
          <w:p w:rsidR="00F21F24" w:rsidRDefault="00004695" w:rsidP="000046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детей</w:t>
            </w:r>
          </w:p>
          <w:p w:rsidR="00004695" w:rsidRPr="00661AD0" w:rsidRDefault="00C85E4E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0046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5%</w:t>
            </w:r>
          </w:p>
        </w:tc>
        <w:tc>
          <w:tcPr>
            <w:tcW w:w="1276" w:type="dxa"/>
          </w:tcPr>
          <w:p w:rsidR="00F21F24" w:rsidRPr="00661AD0" w:rsidRDefault="00F21F24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21F24" w:rsidRPr="00661AD0" w:rsidRDefault="0019730C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</w:t>
            </w:r>
          </w:p>
        </w:tc>
        <w:tc>
          <w:tcPr>
            <w:tcW w:w="1134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</w:t>
            </w:r>
          </w:p>
        </w:tc>
        <w:tc>
          <w:tcPr>
            <w:tcW w:w="1559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</w:t>
            </w:r>
          </w:p>
        </w:tc>
        <w:tc>
          <w:tcPr>
            <w:tcW w:w="1418" w:type="dxa"/>
          </w:tcPr>
          <w:p w:rsidR="00F21F24" w:rsidRDefault="00C85E4E" w:rsidP="00C85E4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 детей</w:t>
            </w:r>
          </w:p>
          <w:p w:rsidR="00C85E4E" w:rsidRPr="00661AD0" w:rsidRDefault="00C85E4E" w:rsidP="00C85E4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30%</w:t>
            </w:r>
          </w:p>
        </w:tc>
        <w:tc>
          <w:tcPr>
            <w:tcW w:w="1559" w:type="dxa"/>
          </w:tcPr>
          <w:p w:rsidR="00F21F24" w:rsidRDefault="00004695" w:rsidP="000046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0239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детей</w:t>
            </w:r>
          </w:p>
          <w:p w:rsidR="00004695" w:rsidRPr="00661AD0" w:rsidRDefault="00004695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25%</w:t>
            </w:r>
          </w:p>
        </w:tc>
        <w:tc>
          <w:tcPr>
            <w:tcW w:w="1425" w:type="dxa"/>
          </w:tcPr>
          <w:p w:rsidR="00F21F24" w:rsidRDefault="00004695" w:rsidP="000046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 детей</w:t>
            </w:r>
          </w:p>
          <w:p w:rsidR="00004695" w:rsidRPr="00661AD0" w:rsidRDefault="00C85E4E" w:rsidP="00C85E4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0046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0%</w:t>
            </w:r>
          </w:p>
        </w:tc>
        <w:tc>
          <w:tcPr>
            <w:tcW w:w="1410" w:type="dxa"/>
          </w:tcPr>
          <w:p w:rsidR="00F21F24" w:rsidRPr="00661AD0" w:rsidRDefault="00004695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="005A5FE3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9730C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детей</w:t>
            </w:r>
          </w:p>
          <w:p w:rsidR="0019730C" w:rsidRPr="00661AD0" w:rsidRDefault="001A44B9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0046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19730C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F24" w:rsidRPr="00661AD0" w:rsidRDefault="00004695" w:rsidP="0019730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1A44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 </w:t>
            </w:r>
            <w:r w:rsidR="0019730C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детей</w:t>
            </w:r>
          </w:p>
          <w:p w:rsidR="0019730C" w:rsidRPr="00661AD0" w:rsidRDefault="001A44B9" w:rsidP="001A44B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</w:t>
            </w:r>
            <w:r w:rsidR="005A5FE3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756" w:type="dxa"/>
          </w:tcPr>
          <w:p w:rsidR="007011CC" w:rsidRPr="00661AD0" w:rsidRDefault="00004695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19730C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детей</w:t>
            </w:r>
          </w:p>
          <w:p w:rsidR="00F21F24" w:rsidRPr="00661AD0" w:rsidRDefault="00004695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483CF2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5%</w:t>
            </w:r>
          </w:p>
        </w:tc>
      </w:tr>
      <w:tr w:rsidR="00F21F24" w:rsidRPr="00661AD0" w:rsidTr="007011CC">
        <w:tc>
          <w:tcPr>
            <w:tcW w:w="1212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Средний</w:t>
            </w: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06" w:type="dxa"/>
          </w:tcPr>
          <w:p w:rsidR="00F21F24" w:rsidRPr="00661AD0" w:rsidRDefault="00004695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7011CC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детей</w:t>
            </w:r>
          </w:p>
          <w:p w:rsidR="00F21F24" w:rsidRPr="00661AD0" w:rsidRDefault="00004695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5%</w:t>
            </w:r>
          </w:p>
        </w:tc>
        <w:tc>
          <w:tcPr>
            <w:tcW w:w="1276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детей</w:t>
            </w:r>
          </w:p>
          <w:p w:rsidR="00F21F24" w:rsidRPr="00661AD0" w:rsidRDefault="00C85E4E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7011CC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5%</w:t>
            </w:r>
          </w:p>
        </w:tc>
        <w:tc>
          <w:tcPr>
            <w:tcW w:w="1134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13 детей </w:t>
            </w: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65%</w:t>
            </w:r>
          </w:p>
        </w:tc>
        <w:tc>
          <w:tcPr>
            <w:tcW w:w="1559" w:type="dxa"/>
          </w:tcPr>
          <w:p w:rsidR="00F21F24" w:rsidRPr="00661AD0" w:rsidRDefault="00F21F24" w:rsidP="006E4C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C85E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детей</w:t>
            </w:r>
          </w:p>
          <w:p w:rsidR="00F21F24" w:rsidRPr="00661AD0" w:rsidRDefault="00C85E4E" w:rsidP="006E4C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70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F21F24" w:rsidRPr="00661AD0" w:rsidRDefault="00C85E4E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детей</w:t>
            </w:r>
          </w:p>
          <w:p w:rsidR="00F21F24" w:rsidRPr="00661AD0" w:rsidRDefault="00C85E4E" w:rsidP="00C85E4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21F24" w:rsidRPr="00661AD0" w:rsidRDefault="00F21F24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 детей</w:t>
            </w:r>
          </w:p>
          <w:p w:rsidR="00F21F24" w:rsidRPr="00661AD0" w:rsidRDefault="00C85E4E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65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425" w:type="dxa"/>
          </w:tcPr>
          <w:p w:rsidR="00F21F24" w:rsidRPr="00661AD0" w:rsidRDefault="00004695" w:rsidP="00F21F2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5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детей</w:t>
            </w:r>
          </w:p>
          <w:p w:rsidR="00F21F24" w:rsidRPr="00661AD0" w:rsidRDefault="00C85E4E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  <w:p w:rsidR="00F21F24" w:rsidRPr="00661AD0" w:rsidRDefault="00F21F24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0" w:type="dxa"/>
          </w:tcPr>
          <w:p w:rsidR="00F21F24" w:rsidRPr="00661AD0" w:rsidRDefault="00004695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5A5FE3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детей</w:t>
            </w:r>
          </w:p>
          <w:p w:rsidR="005A5FE3" w:rsidRPr="00661AD0" w:rsidRDefault="001A44B9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</w:t>
            </w:r>
            <w:r w:rsidR="005A5FE3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21F24" w:rsidRPr="00661AD0" w:rsidRDefault="0002399E" w:rsidP="001362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 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детей</w:t>
            </w:r>
          </w:p>
          <w:p w:rsidR="00F21F24" w:rsidRPr="00661AD0" w:rsidRDefault="001A44B9" w:rsidP="001362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756" w:type="dxa"/>
          </w:tcPr>
          <w:p w:rsidR="00F21F24" w:rsidRPr="00661AD0" w:rsidRDefault="007011CC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5A5FE3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детей</w:t>
            </w:r>
          </w:p>
          <w:p w:rsidR="00F21F24" w:rsidRPr="00661AD0" w:rsidRDefault="001A44B9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19730C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0%</w:t>
            </w:r>
          </w:p>
        </w:tc>
      </w:tr>
      <w:tr w:rsidR="00F21F24" w:rsidRPr="00661AD0" w:rsidTr="007011CC">
        <w:tc>
          <w:tcPr>
            <w:tcW w:w="1212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Низкий</w:t>
            </w: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06" w:type="dxa"/>
          </w:tcPr>
          <w:p w:rsidR="00F21F24" w:rsidRPr="00661AD0" w:rsidRDefault="00004695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ребёнка</w:t>
            </w:r>
          </w:p>
          <w:p w:rsidR="00F21F24" w:rsidRPr="00661AD0" w:rsidRDefault="00C85E4E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0046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 детей </w:t>
            </w:r>
          </w:p>
          <w:p w:rsidR="00F21F24" w:rsidRPr="00661AD0" w:rsidRDefault="00C85E4E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7011CC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5%</w:t>
            </w:r>
          </w:p>
        </w:tc>
        <w:tc>
          <w:tcPr>
            <w:tcW w:w="1134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 детей</w:t>
            </w: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35%</w:t>
            </w:r>
          </w:p>
        </w:tc>
        <w:tc>
          <w:tcPr>
            <w:tcW w:w="1559" w:type="dxa"/>
          </w:tcPr>
          <w:p w:rsidR="00F21F24" w:rsidRPr="00661AD0" w:rsidRDefault="00C85E4E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детей</w:t>
            </w:r>
          </w:p>
          <w:p w:rsidR="00F21F24" w:rsidRPr="00661AD0" w:rsidRDefault="00C85E4E" w:rsidP="00C85E4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F21F24" w:rsidRPr="00661AD0" w:rsidRDefault="00C85E4E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ребёнка</w:t>
            </w:r>
          </w:p>
          <w:p w:rsidR="00F21F24" w:rsidRPr="00661AD0" w:rsidRDefault="00C85E4E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21F24" w:rsidRPr="00661AD0" w:rsidRDefault="00004695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ребёнка</w:t>
            </w:r>
          </w:p>
          <w:p w:rsidR="00F21F24" w:rsidRPr="00661AD0" w:rsidRDefault="00C85E4E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425" w:type="dxa"/>
          </w:tcPr>
          <w:p w:rsidR="00F21F24" w:rsidRPr="00661AD0" w:rsidRDefault="00004695" w:rsidP="00F21F2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ребёнка</w:t>
            </w:r>
          </w:p>
          <w:p w:rsidR="00F21F24" w:rsidRPr="00661AD0" w:rsidRDefault="00C85E4E" w:rsidP="001A44B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1A44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:rsidR="00F21F24" w:rsidRPr="00661AD0" w:rsidRDefault="00004695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 </w:t>
            </w: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ребёнка</w:t>
            </w:r>
          </w:p>
          <w:p w:rsidR="00F21F24" w:rsidRPr="00661AD0" w:rsidRDefault="001A44B9" w:rsidP="005A5FE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="005A5FE3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21F24" w:rsidRPr="00661AD0" w:rsidRDefault="00F21F24" w:rsidP="001362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ребёнка</w:t>
            </w:r>
          </w:p>
          <w:p w:rsidR="00F21F24" w:rsidRPr="00661AD0" w:rsidRDefault="001A44B9" w:rsidP="001362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  <w:r w:rsidR="005A5FE3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756" w:type="dxa"/>
          </w:tcPr>
          <w:p w:rsidR="00F21F24" w:rsidRPr="00661AD0" w:rsidRDefault="00004695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19730C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детей</w:t>
            </w:r>
          </w:p>
          <w:p w:rsidR="0019730C" w:rsidRPr="00661AD0" w:rsidRDefault="001A44B9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0046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19730C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</w:tr>
    </w:tbl>
    <w:p w:rsidR="004A558F" w:rsidRDefault="004A558F" w:rsidP="004A558F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1A44B9" w:rsidRDefault="001A44B9" w:rsidP="004A558F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1A44B9" w:rsidRPr="008A2887" w:rsidRDefault="001A44B9" w:rsidP="001A44B9">
      <w:pPr>
        <w:pStyle w:val="c4"/>
        <w:shd w:val="clear" w:color="auto" w:fill="FFFFFF"/>
        <w:spacing w:before="0" w:beforeAutospacing="0" w:after="0" w:afterAutospacing="0"/>
        <w:rPr>
          <w:b/>
          <w:i/>
        </w:rPr>
      </w:pPr>
      <w:r w:rsidRPr="008A2887">
        <w:rPr>
          <w:b/>
          <w:i/>
        </w:rPr>
        <w:t>Методы педагогической диагностики:</w:t>
      </w:r>
    </w:p>
    <w:p w:rsidR="001A44B9" w:rsidRPr="008A2887" w:rsidRDefault="001A44B9" w:rsidP="001A44B9">
      <w:pPr>
        <w:pStyle w:val="c4"/>
        <w:shd w:val="clear" w:color="auto" w:fill="FFFFFF"/>
        <w:spacing w:before="0" w:beforeAutospacing="0" w:after="0" w:afterAutospacing="0"/>
      </w:pPr>
      <w:r w:rsidRPr="008A2887">
        <w:t xml:space="preserve"> - наблюдение в ходе непосредственно-образовательной деятельности, режимных моментов, в игровых ситуациях;</w:t>
      </w:r>
    </w:p>
    <w:p w:rsidR="001A44B9" w:rsidRPr="008A2887" w:rsidRDefault="001A44B9" w:rsidP="001A44B9">
      <w:pPr>
        <w:pStyle w:val="c4"/>
        <w:shd w:val="clear" w:color="auto" w:fill="FFFFFF"/>
        <w:spacing w:before="0" w:beforeAutospacing="0" w:after="0" w:afterAutospacing="0"/>
      </w:pPr>
      <w:r w:rsidRPr="008A2887">
        <w:t xml:space="preserve">- беседы; </w:t>
      </w:r>
    </w:p>
    <w:p w:rsidR="001A44B9" w:rsidRDefault="001A44B9" w:rsidP="001A44B9">
      <w:pPr>
        <w:pStyle w:val="c4"/>
        <w:shd w:val="clear" w:color="auto" w:fill="FFFFFF"/>
        <w:spacing w:before="0" w:beforeAutospacing="0" w:after="0" w:afterAutospacing="0"/>
      </w:pPr>
      <w:r w:rsidRPr="008A2887">
        <w:t>- создание несложных (естественных) игровых ситуаций</w:t>
      </w:r>
    </w:p>
    <w:p w:rsidR="001A44B9" w:rsidRPr="008A2887" w:rsidRDefault="001A44B9" w:rsidP="001A44B9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1A44B9" w:rsidRPr="008A2887" w:rsidRDefault="001A44B9" w:rsidP="001A44B9">
      <w:pPr>
        <w:pStyle w:val="c11"/>
        <w:shd w:val="clear" w:color="auto" w:fill="FFFFFF"/>
        <w:spacing w:before="0" w:beforeAutospacing="0" w:after="0" w:afterAutospacing="0" w:line="0" w:lineRule="auto"/>
        <w:ind w:left="260"/>
        <w:rPr>
          <w:color w:val="000000"/>
        </w:rPr>
      </w:pPr>
      <w:r w:rsidRPr="008A2887">
        <w:rPr>
          <w:rStyle w:val="c1"/>
          <w:color w:val="000000"/>
        </w:rPr>
        <w:t>Выполнение специально подобранных заданий.</w:t>
      </w:r>
    </w:p>
    <w:p w:rsidR="001A44B9" w:rsidRPr="008A2887" w:rsidRDefault="001A44B9" w:rsidP="001A44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2887">
        <w:rPr>
          <w:rFonts w:ascii="Times New Roman" w:hAnsi="Times New Roman" w:cs="Times New Roman"/>
          <w:sz w:val="24"/>
          <w:szCs w:val="24"/>
        </w:rPr>
        <w:t xml:space="preserve">Методическим инструментарием являлись музыкально-педагогическая диагностика О.П. Радыновой и Н.А. Ветлугиной, И. Каплуновой и И. Новоскольцевой - программа «Ладушки». </w:t>
      </w:r>
    </w:p>
    <w:p w:rsidR="001A44B9" w:rsidRPr="006E55BC" w:rsidRDefault="001A44B9" w:rsidP="001A44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диагностики усвоения детьми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по музыкальному воспитанию, </w:t>
      </w: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тремя уровнями:</w:t>
      </w:r>
    </w:p>
    <w:p w:rsidR="001A44B9" w:rsidRPr="006E55BC" w:rsidRDefault="001A44B9" w:rsidP="001A44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E55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высокий </w:t>
      </w: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уровень – справляется с заданием самостоятельно,</w:t>
      </w:r>
    </w:p>
    <w:p w:rsidR="001A44B9" w:rsidRPr="006E55BC" w:rsidRDefault="001A44B9" w:rsidP="001A44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E55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средний уровень</w:t>
      </w: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справляется с заданием с помощью наводящих вопросов взрослого,</w:t>
      </w:r>
    </w:p>
    <w:p w:rsidR="001A44B9" w:rsidRPr="006E55BC" w:rsidRDefault="001A44B9" w:rsidP="001A44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E55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низкий уровень</w:t>
      </w: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не в состоянии выполнить задание, даже с помощью взрослого.</w:t>
      </w:r>
    </w:p>
    <w:p w:rsidR="00C601EE" w:rsidRDefault="00C601EE" w:rsidP="001A44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44B9" w:rsidRDefault="001A44B9" w:rsidP="001A44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2887">
        <w:rPr>
          <w:rFonts w:ascii="Times New Roman" w:hAnsi="Times New Roman" w:cs="Times New Roman"/>
          <w:b/>
          <w:i/>
          <w:sz w:val="24"/>
          <w:szCs w:val="24"/>
        </w:rPr>
        <w:lastRenderedPageBreak/>
        <w:t>Выводы:</w:t>
      </w:r>
      <w:r w:rsidRPr="008A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4B9" w:rsidRDefault="001A44B9" w:rsidP="001A44B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</w:rPr>
        <w:t>По результатам проведенной диагностики выявлено, что большинство детей находятся на среднем уровне развития, используют полученные ранее знания в практической деятельности.</w:t>
      </w:r>
    </w:p>
    <w:p w:rsidR="001A44B9" w:rsidRDefault="001A44B9" w:rsidP="001A44B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7"/>
          <w:color w:val="000000"/>
        </w:rPr>
        <w:t>Данные диагностики показывают, что в конце года у некоторых детей сохраняются определенные затруднения в разных видах музыкальной деятельности. Наличие низкого уровня развития в разных возрастных группах обусловлено рядом причин. Это часто болеющие и мало посещающие занятия дети либо дети с нарушениями в развитии . Дети с низким уровнем развития менее активны, испытывают затруднения в различных видах музыкальной деятельности, в ответах, чувствуют себя менее уверенно.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10"/>
          <w:color w:val="000000"/>
        </w:rPr>
        <w:t>Выявлены проблемы индивидуального развития каждого ребенка, в соответствии с которыми нужно продолжать формировать навыки и умения.</w:t>
      </w:r>
    </w:p>
    <w:p w:rsidR="001A44B9" w:rsidRDefault="001A44B9" w:rsidP="001A44B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</w:rPr>
        <w:t>Высокие результаты можно отметить в разделе «Пение». Большинство детей поёт звонко, выразительно, без напряжения, правильно, чисто интонируя мелодию.  Могут петь в хоре и сольно, с аккомпанементом и без него. Эти результаты   достигнуты благодаря постепенной и систематической работе над развитием певческих навыков.</w:t>
      </w:r>
    </w:p>
    <w:p w:rsidR="001A44B9" w:rsidRDefault="001A44B9" w:rsidP="001A44B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</w:rPr>
        <w:t>Относительно хорошие показатели усвоения программного материала отмечаются в разделе «Игра на детских музыкальных инструментах». Дети любят этот вид музыкальной деятельности и с удовольствием играют на разных инструментах в свободное от занятий время.</w:t>
      </w:r>
    </w:p>
    <w:p w:rsidR="001A44B9" w:rsidRDefault="001A44B9" w:rsidP="001A44B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</w:rPr>
        <w:t>Наименьшая динамика прослеживается  в разделе «Слушание (восприятие) музыки» .У детей повысилась эмоциональная отзывчивость на музыку,  появился более устойчивый интерес к ней, но не все дети внимательно слушают музыку до конца. Дети  определяют контрастные настроения в музыке, динамические и тембровые оттенки, различают жанры в музыке, но не достаточно умеют высказываться о музыкальном произведении , подбирать соответствующие термины, сравнивать с другими произведениями. Следует в дальнейшей работе применять более эффективные игровые приемы, использовать большее количество наглядного материала (иллюстрации, игрушки), словесного (беседы, образные рассказы), делать более подробный анализ музыкальных произведений после прослушивания. А также целесообразно проводить дополнительные мероприятия по слушанию музыки вне занятий, давать рекомендации родителям и воспитателям групп: «Какую музыку слушать с детьми дома», «Какую музыку слушать с детьми в группе» и др.  </w:t>
      </w:r>
    </w:p>
    <w:p w:rsidR="001A44B9" w:rsidRDefault="00C601EE" w:rsidP="001A44B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b/>
          <w:bCs/>
          <w:i/>
          <w:iCs/>
          <w:color w:val="000000"/>
          <w:u w:val="single"/>
        </w:rPr>
        <w:t>Конец года:</w:t>
      </w:r>
    </w:p>
    <w:p w:rsidR="001A44B9" w:rsidRDefault="001A44B9" w:rsidP="001A44B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</w:rPr>
        <w:t>1.Уровень музыкального развития детей групп к концу 2025 учебного года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10"/>
          <w:color w:val="000000"/>
        </w:rPr>
        <w:t>вырос по сравнению с показателями на начало года</w:t>
      </w:r>
      <w:r w:rsidR="00C601EE">
        <w:rPr>
          <w:rStyle w:val="c10"/>
          <w:color w:val="000000"/>
        </w:rPr>
        <w:t xml:space="preserve">. </w:t>
      </w:r>
      <w:r>
        <w:rPr>
          <w:rStyle w:val="c10"/>
          <w:color w:val="000000"/>
        </w:rPr>
        <w:t>Этому способствовало несколько факторов, таких, как: высокий профессионализм и творческий подход педагогов, их заинтересованность в достижении лучших результатов; систематизированные музыкальные занятия, досуги и праздники (реализация образовательной программы). Воспитанники детского сада успешно освоили программу музыкального воспитания.</w:t>
      </w:r>
    </w:p>
    <w:p w:rsidR="001A44B9" w:rsidRDefault="001A44B9" w:rsidP="001A44B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</w:rPr>
        <w:t>2. Используя систематическую, планомерную работу с постепенным усложнением музыкального материала по развитию музыкальных способностей можно достичь положительной динамики.</w:t>
      </w:r>
    </w:p>
    <w:p w:rsidR="001A44B9" w:rsidRDefault="001A44B9" w:rsidP="001A44B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</w:rPr>
        <w:t>3.Вовлекая в образовательный процесс не только педагогов, но и родителей  совместными усилиями можно достичь положительных результатов не только в образовательном направлении, но и в эмоциональном, способствуя укреплению семейных взаимоотношений и дружеских отношений между коллегами.</w:t>
      </w:r>
    </w:p>
    <w:p w:rsidR="001A44B9" w:rsidRDefault="001A44B9" w:rsidP="001A44B9">
      <w:pPr>
        <w:pStyle w:val="c16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>
        <w:rPr>
          <w:rStyle w:val="c10"/>
          <w:color w:val="000000"/>
        </w:rPr>
        <w:t>4. Необходимо продолжать проводить индивидуальную работу с детьми по формированию, умений и навыков во всех видах детской музыкальной деятельности, а также совершенствовать и развивать творческие способности воспитанников. Во всех группах продолжать формировать интерес к музыке, закреплять вокальные умения, желание выполнять танцевальные движения.</w:t>
      </w:r>
    </w:p>
    <w:p w:rsidR="00C601EE" w:rsidRDefault="00C601EE" w:rsidP="001A44B9">
      <w:pPr>
        <w:pStyle w:val="c16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</w:p>
    <w:p w:rsidR="00C601EE" w:rsidRDefault="00C601EE" w:rsidP="001A44B9">
      <w:pPr>
        <w:pStyle w:val="c16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</w:p>
    <w:p w:rsidR="001A44B9" w:rsidRDefault="001A44B9" w:rsidP="001A44B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1A44B9" w:rsidRDefault="001A44B9" w:rsidP="001A44B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b/>
          <w:bCs/>
          <w:i/>
          <w:iCs/>
          <w:color w:val="000000"/>
          <w:u w:val="single"/>
        </w:rPr>
        <w:lastRenderedPageBreak/>
        <w:t>Рекомендации</w:t>
      </w:r>
      <w:r>
        <w:rPr>
          <w:rStyle w:val="c23"/>
          <w:b/>
          <w:bCs/>
          <w:i/>
          <w:iCs/>
          <w:color w:val="000000"/>
        </w:rPr>
        <w:t>:</w:t>
      </w:r>
    </w:p>
    <w:p w:rsidR="001A44B9" w:rsidRDefault="001A44B9" w:rsidP="001A44B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</w:rPr>
        <w:t xml:space="preserve">Воспитателям и родителям рекомендуется петь больше песен с детьми дома и в группе, использовать музыкальные игры с пением, а также слушать музыкальные произведения в течение дня в группе. Систематически закреплять материал занятия в группе. Формировать у детей эмоциональную отзывчивость на музыку, содействовать развитию интереса к музыке, развивать музыкально - сенсорные и двигательные способности детей. </w:t>
      </w:r>
      <w:r w:rsidR="00C601EE">
        <w:rPr>
          <w:rStyle w:val="c10"/>
          <w:color w:val="000000"/>
        </w:rPr>
        <w:t>П</w:t>
      </w:r>
      <w:r>
        <w:rPr>
          <w:rStyle w:val="c10"/>
          <w:color w:val="000000"/>
        </w:rPr>
        <w:t>родолжать оснащать фонотеку группы</w:t>
      </w:r>
      <w:r w:rsidR="00C601EE">
        <w:rPr>
          <w:rStyle w:val="c10"/>
          <w:color w:val="000000"/>
        </w:rPr>
        <w:t xml:space="preserve">, </w:t>
      </w:r>
      <w:r>
        <w:rPr>
          <w:rStyle w:val="c10"/>
          <w:color w:val="000000"/>
        </w:rPr>
        <w:t>музыкальный уголок музыкальными игрушками и дидактическими играми.</w:t>
      </w:r>
    </w:p>
    <w:p w:rsidR="001A44B9" w:rsidRDefault="001A44B9" w:rsidP="001A44B9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</w:rPr>
        <w:t>Продолжать проводить просветительскую работу с родителями.</w:t>
      </w:r>
    </w:p>
    <w:p w:rsidR="001A44B9" w:rsidRDefault="001A44B9" w:rsidP="001A44B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44B9" w:rsidSect="004A55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558F"/>
    <w:rsid w:val="00004695"/>
    <w:rsid w:val="0002399E"/>
    <w:rsid w:val="00030B13"/>
    <w:rsid w:val="001071EB"/>
    <w:rsid w:val="001316C4"/>
    <w:rsid w:val="001362FD"/>
    <w:rsid w:val="0019730C"/>
    <w:rsid w:val="001A44B9"/>
    <w:rsid w:val="002D2E5A"/>
    <w:rsid w:val="00304270"/>
    <w:rsid w:val="003757D5"/>
    <w:rsid w:val="004317DE"/>
    <w:rsid w:val="00483CF2"/>
    <w:rsid w:val="004A558F"/>
    <w:rsid w:val="005A5FE3"/>
    <w:rsid w:val="0064536C"/>
    <w:rsid w:val="00661AD0"/>
    <w:rsid w:val="006E4CEF"/>
    <w:rsid w:val="007011CC"/>
    <w:rsid w:val="00805A23"/>
    <w:rsid w:val="009652F5"/>
    <w:rsid w:val="00AD2492"/>
    <w:rsid w:val="00B960AA"/>
    <w:rsid w:val="00C2664D"/>
    <w:rsid w:val="00C601EE"/>
    <w:rsid w:val="00C85E4E"/>
    <w:rsid w:val="00CC48D8"/>
    <w:rsid w:val="00D67F25"/>
    <w:rsid w:val="00D937E4"/>
    <w:rsid w:val="00F075D5"/>
    <w:rsid w:val="00F21F24"/>
    <w:rsid w:val="00F6468D"/>
    <w:rsid w:val="00F871EF"/>
    <w:rsid w:val="00FA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1A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A44B9"/>
  </w:style>
  <w:style w:type="paragraph" w:customStyle="1" w:styleId="c11">
    <w:name w:val="c11"/>
    <w:basedOn w:val="a"/>
    <w:rsid w:val="001A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A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A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A44B9"/>
  </w:style>
  <w:style w:type="character" w:customStyle="1" w:styleId="c47">
    <w:name w:val="c47"/>
    <w:basedOn w:val="a0"/>
    <w:rsid w:val="001A44B9"/>
  </w:style>
  <w:style w:type="character" w:customStyle="1" w:styleId="c23">
    <w:name w:val="c23"/>
    <w:basedOn w:val="a0"/>
    <w:rsid w:val="001A44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User</cp:lastModifiedBy>
  <cp:revision>18</cp:revision>
  <cp:lastPrinted>2013-10-03T08:06:00Z</cp:lastPrinted>
  <dcterms:created xsi:type="dcterms:W3CDTF">2011-09-05T11:17:00Z</dcterms:created>
  <dcterms:modified xsi:type="dcterms:W3CDTF">2025-12-11T12:15:00Z</dcterms:modified>
</cp:coreProperties>
</file>