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DFE" w:rsidRDefault="00F25DFE">
      <w:pPr>
        <w:rPr>
          <w:rFonts w:ascii="Times New Roman" w:hAnsi="Times New Roman" w:cs="Times New Roman"/>
          <w:sz w:val="32"/>
        </w:rPr>
      </w:pPr>
    </w:p>
    <w:p w:rsidR="00F25DFE" w:rsidRDefault="00B54685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Итоговая диагностика уровня развития детей </w:t>
      </w:r>
      <w:r>
        <w:rPr>
          <w:rFonts w:ascii="Times New Roman" w:hAnsi="Times New Roman" w:cs="Times New Roman"/>
          <w:b/>
          <w:sz w:val="32"/>
          <w:u w:val="single"/>
        </w:rPr>
        <w:t xml:space="preserve">подготовительной </w:t>
      </w:r>
      <w:r>
        <w:rPr>
          <w:rFonts w:ascii="Times New Roman" w:hAnsi="Times New Roman" w:cs="Times New Roman"/>
          <w:b/>
          <w:sz w:val="32"/>
        </w:rPr>
        <w:t xml:space="preserve">группы </w:t>
      </w:r>
      <w:r w:rsidR="00011153">
        <w:rPr>
          <w:rFonts w:ascii="Times New Roman" w:hAnsi="Times New Roman" w:cs="Times New Roman"/>
          <w:b/>
          <w:sz w:val="32"/>
          <w:u w:val="single"/>
        </w:rPr>
        <w:t>№25</w:t>
      </w:r>
    </w:p>
    <w:p w:rsidR="00F25DFE" w:rsidRDefault="00B54685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Обследовано: </w:t>
      </w:r>
      <w:r w:rsidR="00011153">
        <w:rPr>
          <w:rFonts w:ascii="Times New Roman" w:hAnsi="Times New Roman" w:cs="Times New Roman"/>
          <w:sz w:val="32"/>
          <w:u w:val="single"/>
        </w:rPr>
        <w:t>26</w:t>
      </w:r>
      <w:r>
        <w:rPr>
          <w:rFonts w:ascii="Times New Roman" w:hAnsi="Times New Roman" w:cs="Times New Roman"/>
          <w:sz w:val="32"/>
          <w:u w:val="single"/>
        </w:rPr>
        <w:t xml:space="preserve"> д</w:t>
      </w:r>
      <w:r>
        <w:rPr>
          <w:rFonts w:ascii="Times New Roman" w:hAnsi="Times New Roman" w:cs="Times New Roman"/>
          <w:sz w:val="32"/>
        </w:rPr>
        <w:t xml:space="preserve">етей </w:t>
      </w:r>
    </w:p>
    <w:p w:rsidR="00F25DFE" w:rsidRDefault="00B54685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Дата проведения: май 2025 год.</w:t>
      </w:r>
    </w:p>
    <w:p w:rsidR="00F25DFE" w:rsidRDefault="00B54685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Диагностические методы: наблюдение, беседы, ситуации.</w:t>
      </w:r>
    </w:p>
    <w:p w:rsidR="00F25DFE" w:rsidRDefault="00011153" w:rsidP="00011153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Проведена воспитателем</w:t>
      </w:r>
      <w:r w:rsidR="00B54685">
        <w:rPr>
          <w:rFonts w:ascii="Times New Roman" w:hAnsi="Times New Roman" w:cs="Times New Roman"/>
          <w:sz w:val="32"/>
        </w:rPr>
        <w:t xml:space="preserve">: </w:t>
      </w:r>
      <w:r>
        <w:rPr>
          <w:rFonts w:ascii="Times New Roman" w:hAnsi="Times New Roman" w:cs="Times New Roman"/>
          <w:sz w:val="32"/>
        </w:rPr>
        <w:t xml:space="preserve">Вахрушева Л.И </w:t>
      </w:r>
    </w:p>
    <w:p w:rsidR="00F25DFE" w:rsidRDefault="00F25DFE">
      <w:pPr>
        <w:spacing w:after="0"/>
        <w:rPr>
          <w:rFonts w:ascii="Times New Roman" w:hAnsi="Times New Roman" w:cs="Times New Roman"/>
          <w:sz w:val="32"/>
        </w:rPr>
      </w:pPr>
    </w:p>
    <w:tbl>
      <w:tblPr>
        <w:tblStyle w:val="a8"/>
        <w:tblW w:w="14560" w:type="dxa"/>
        <w:tblLayout w:type="fixed"/>
        <w:tblLook w:val="04A0" w:firstRow="1" w:lastRow="0" w:firstColumn="1" w:lastColumn="0" w:noHBand="0" w:noVBand="1"/>
      </w:tblPr>
      <w:tblGrid>
        <w:gridCol w:w="1237"/>
        <w:gridCol w:w="2496"/>
        <w:gridCol w:w="2448"/>
        <w:gridCol w:w="2316"/>
        <w:gridCol w:w="2388"/>
        <w:gridCol w:w="1812"/>
        <w:gridCol w:w="1863"/>
      </w:tblGrid>
      <w:tr w:rsidR="00F25DFE">
        <w:tc>
          <w:tcPr>
            <w:tcW w:w="1236" w:type="dxa"/>
          </w:tcPr>
          <w:p w:rsidR="00F25DFE" w:rsidRDefault="00B54685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Уровни </w:t>
            </w:r>
          </w:p>
        </w:tc>
        <w:tc>
          <w:tcPr>
            <w:tcW w:w="11460" w:type="dxa"/>
            <w:gridSpan w:val="5"/>
          </w:tcPr>
          <w:p w:rsidR="00F25DFE" w:rsidRDefault="00B54685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Направление воспитания и развития детей / дети / %</w:t>
            </w:r>
          </w:p>
        </w:tc>
        <w:tc>
          <w:tcPr>
            <w:tcW w:w="1863" w:type="dxa"/>
            <w:vMerge w:val="restart"/>
          </w:tcPr>
          <w:p w:rsidR="00F25DFE" w:rsidRDefault="00B54685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Средний итог</w:t>
            </w:r>
          </w:p>
          <w:p w:rsidR="00F25DFE" w:rsidRDefault="00B54685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Дети/%</w:t>
            </w:r>
          </w:p>
        </w:tc>
      </w:tr>
      <w:tr w:rsidR="00F25DFE">
        <w:tc>
          <w:tcPr>
            <w:tcW w:w="1236" w:type="dxa"/>
          </w:tcPr>
          <w:p w:rsidR="00F25DFE" w:rsidRDefault="00F25DFE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96" w:type="dxa"/>
          </w:tcPr>
          <w:p w:rsidR="00F25DFE" w:rsidRDefault="00B54685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2448" w:type="dxa"/>
          </w:tcPr>
          <w:p w:rsidR="00F25DFE" w:rsidRDefault="00B54685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316" w:type="dxa"/>
          </w:tcPr>
          <w:p w:rsidR="00F25DFE" w:rsidRDefault="00B54685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388" w:type="dxa"/>
          </w:tcPr>
          <w:p w:rsidR="00F25DFE" w:rsidRDefault="00B54685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Художественно- эстетическое развитие</w:t>
            </w:r>
          </w:p>
        </w:tc>
        <w:tc>
          <w:tcPr>
            <w:tcW w:w="1812" w:type="dxa"/>
          </w:tcPr>
          <w:p w:rsidR="00F25DFE" w:rsidRDefault="00B54685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863" w:type="dxa"/>
            <w:vMerge/>
          </w:tcPr>
          <w:p w:rsidR="00F25DFE" w:rsidRDefault="00F25DFE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</w:tc>
      </w:tr>
      <w:tr w:rsidR="00F25DFE">
        <w:tc>
          <w:tcPr>
            <w:tcW w:w="1236" w:type="dxa"/>
          </w:tcPr>
          <w:p w:rsidR="00F25DFE" w:rsidRDefault="00B54685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Высокое </w:t>
            </w:r>
          </w:p>
          <w:p w:rsidR="00F25DFE" w:rsidRDefault="00F25DF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96" w:type="dxa"/>
          </w:tcPr>
          <w:p w:rsidR="00F25DFE" w:rsidRDefault="000C14C0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Детей -16</w:t>
            </w:r>
          </w:p>
          <w:p w:rsidR="00F25DFE" w:rsidRDefault="00B54685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(65,5%)</w:t>
            </w:r>
          </w:p>
        </w:tc>
        <w:tc>
          <w:tcPr>
            <w:tcW w:w="2448" w:type="dxa"/>
          </w:tcPr>
          <w:p w:rsidR="00F25DFE" w:rsidRDefault="000C14C0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Детей- 16</w:t>
            </w:r>
          </w:p>
          <w:p w:rsidR="00F25DFE" w:rsidRDefault="00F5681F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(65,5</w:t>
            </w:r>
            <w:r w:rsidR="00B54685">
              <w:rPr>
                <w:rFonts w:ascii="Times New Roman" w:eastAsia="Calibri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2316" w:type="dxa"/>
          </w:tcPr>
          <w:p w:rsidR="00F25DFE" w:rsidRDefault="000C14C0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Детей-16</w:t>
            </w:r>
          </w:p>
          <w:p w:rsidR="00F25DFE" w:rsidRDefault="00F5681F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(65,5</w:t>
            </w:r>
            <w:r w:rsidR="00B546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%)                     </w:t>
            </w:r>
          </w:p>
        </w:tc>
        <w:tc>
          <w:tcPr>
            <w:tcW w:w="2388" w:type="dxa"/>
          </w:tcPr>
          <w:p w:rsidR="00F25DFE" w:rsidRDefault="00B54685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Детей -16</w:t>
            </w:r>
          </w:p>
          <w:p w:rsidR="00F25DFE" w:rsidRDefault="00F5681F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(65,5</w:t>
            </w:r>
            <w:r w:rsidR="00B546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%)                     </w:t>
            </w:r>
          </w:p>
        </w:tc>
        <w:tc>
          <w:tcPr>
            <w:tcW w:w="1812" w:type="dxa"/>
          </w:tcPr>
          <w:p w:rsidR="00F25DFE" w:rsidRDefault="000C14C0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Детей- 20 </w:t>
            </w:r>
            <w:r w:rsidR="00F5681F">
              <w:rPr>
                <w:rFonts w:ascii="Times New Roman" w:eastAsia="Calibri" w:hAnsi="Times New Roman" w:cs="Times New Roman"/>
                <w:sz w:val="28"/>
                <w:szCs w:val="28"/>
              </w:rPr>
              <w:t>(8</w:t>
            </w:r>
            <w:r w:rsidR="00B546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2,4%)                      </w:t>
            </w:r>
          </w:p>
        </w:tc>
        <w:tc>
          <w:tcPr>
            <w:tcW w:w="1863" w:type="dxa"/>
          </w:tcPr>
          <w:p w:rsidR="00F25DFE" w:rsidRDefault="000C14C0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Детей- 16</w:t>
            </w:r>
          </w:p>
          <w:p w:rsidR="00F25DFE" w:rsidRDefault="00F5681F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(65,5</w:t>
            </w:r>
            <w:r w:rsidR="00B546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%)                    </w:t>
            </w:r>
          </w:p>
        </w:tc>
      </w:tr>
      <w:tr w:rsidR="00F25DFE">
        <w:tc>
          <w:tcPr>
            <w:tcW w:w="1236" w:type="dxa"/>
          </w:tcPr>
          <w:p w:rsidR="00F25DFE" w:rsidRDefault="00B54685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Среднее </w:t>
            </w:r>
          </w:p>
          <w:p w:rsidR="00F25DFE" w:rsidRDefault="00F25DF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96" w:type="dxa"/>
          </w:tcPr>
          <w:p w:rsidR="00F25DFE" w:rsidRDefault="00B54685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Детей- 10</w:t>
            </w:r>
          </w:p>
          <w:p w:rsidR="00F25DFE" w:rsidRDefault="00B54685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(34,5%)  </w:t>
            </w:r>
          </w:p>
        </w:tc>
        <w:tc>
          <w:tcPr>
            <w:tcW w:w="2448" w:type="dxa"/>
          </w:tcPr>
          <w:p w:rsidR="00F25DFE" w:rsidRDefault="000C14C0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Детей-10</w:t>
            </w:r>
            <w:r w:rsidR="00B546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25DFE" w:rsidRDefault="00F5681F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(34,5</w:t>
            </w:r>
            <w:r w:rsidR="00B546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% )          </w:t>
            </w:r>
          </w:p>
        </w:tc>
        <w:tc>
          <w:tcPr>
            <w:tcW w:w="2316" w:type="dxa"/>
          </w:tcPr>
          <w:p w:rsidR="00F25DFE" w:rsidRDefault="000C14C0" w:rsidP="00F5681F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Детей — 10 </w:t>
            </w:r>
            <w:r w:rsidR="00F5681F">
              <w:rPr>
                <w:rFonts w:ascii="Times New Roman" w:eastAsia="Calibri" w:hAnsi="Times New Roman" w:cs="Times New Roman"/>
                <w:sz w:val="28"/>
                <w:szCs w:val="28"/>
              </w:rPr>
              <w:t>(34,5</w:t>
            </w:r>
            <w:r w:rsidR="00B546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%)         </w:t>
            </w:r>
          </w:p>
        </w:tc>
        <w:tc>
          <w:tcPr>
            <w:tcW w:w="2388" w:type="dxa"/>
          </w:tcPr>
          <w:p w:rsidR="00F25DFE" w:rsidRDefault="000C14C0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Детей-10</w:t>
            </w:r>
          </w:p>
          <w:p w:rsidR="00F25DFE" w:rsidRDefault="00F5681F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(34,5</w:t>
            </w:r>
            <w:r w:rsidR="00B546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%)                     </w:t>
            </w:r>
          </w:p>
        </w:tc>
        <w:tc>
          <w:tcPr>
            <w:tcW w:w="1812" w:type="dxa"/>
          </w:tcPr>
          <w:p w:rsidR="00F25DFE" w:rsidRDefault="000C14C0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Детей- 6</w:t>
            </w:r>
            <w:r w:rsidR="00F568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(1</w:t>
            </w:r>
            <w:r w:rsidR="00B546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7,6%)                   </w:t>
            </w:r>
          </w:p>
        </w:tc>
        <w:tc>
          <w:tcPr>
            <w:tcW w:w="1863" w:type="dxa"/>
          </w:tcPr>
          <w:p w:rsidR="00F25DFE" w:rsidRDefault="000C14C0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Детей - 10</w:t>
            </w:r>
            <w:r w:rsidR="00B546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25DFE" w:rsidRDefault="00F5681F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(34,5</w:t>
            </w:r>
            <w:bookmarkStart w:id="0" w:name="_GoBack"/>
            <w:bookmarkEnd w:id="0"/>
            <w:r w:rsidR="00B546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%)                  </w:t>
            </w:r>
          </w:p>
        </w:tc>
      </w:tr>
      <w:tr w:rsidR="00F25DFE">
        <w:tc>
          <w:tcPr>
            <w:tcW w:w="1236" w:type="dxa"/>
          </w:tcPr>
          <w:p w:rsidR="00F25DFE" w:rsidRDefault="00B54685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Низкое </w:t>
            </w:r>
          </w:p>
          <w:p w:rsidR="00F25DFE" w:rsidRDefault="00F25DF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96" w:type="dxa"/>
          </w:tcPr>
          <w:p w:rsidR="00F25DFE" w:rsidRDefault="00B54685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Детей -  0  </w:t>
            </w:r>
          </w:p>
        </w:tc>
        <w:tc>
          <w:tcPr>
            <w:tcW w:w="2448" w:type="dxa"/>
          </w:tcPr>
          <w:p w:rsidR="00F25DFE" w:rsidRDefault="00B54685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Детей - 0</w:t>
            </w:r>
          </w:p>
        </w:tc>
        <w:tc>
          <w:tcPr>
            <w:tcW w:w="2316" w:type="dxa"/>
          </w:tcPr>
          <w:p w:rsidR="00F25DFE" w:rsidRDefault="00B54685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Детей-0                </w:t>
            </w:r>
          </w:p>
        </w:tc>
        <w:tc>
          <w:tcPr>
            <w:tcW w:w="2388" w:type="dxa"/>
          </w:tcPr>
          <w:p w:rsidR="00F25DFE" w:rsidRDefault="00B54685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Детей-0                     </w:t>
            </w:r>
          </w:p>
        </w:tc>
        <w:tc>
          <w:tcPr>
            <w:tcW w:w="1812" w:type="dxa"/>
          </w:tcPr>
          <w:p w:rsidR="00F25DFE" w:rsidRDefault="00B54685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Детей-0                   </w:t>
            </w:r>
          </w:p>
        </w:tc>
        <w:tc>
          <w:tcPr>
            <w:tcW w:w="1863" w:type="dxa"/>
          </w:tcPr>
          <w:p w:rsidR="00F25DFE" w:rsidRDefault="00B54685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Детей-0                    </w:t>
            </w:r>
          </w:p>
        </w:tc>
      </w:tr>
    </w:tbl>
    <w:p w:rsidR="00F25DFE" w:rsidRDefault="00B54685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br/>
      </w:r>
    </w:p>
    <w:p w:rsidR="00F25DFE" w:rsidRDefault="00F25DFE">
      <w:pPr>
        <w:rPr>
          <w:rFonts w:ascii="Times New Roman" w:hAnsi="Times New Roman" w:cs="Times New Roman"/>
          <w:sz w:val="32"/>
        </w:rPr>
      </w:pPr>
    </w:p>
    <w:p w:rsidR="00F25DFE" w:rsidRDefault="00F25DFE">
      <w:pPr>
        <w:rPr>
          <w:rFonts w:ascii="Times New Roman" w:hAnsi="Times New Roman" w:cs="Times New Roman"/>
          <w:sz w:val="32"/>
        </w:rPr>
      </w:pPr>
    </w:p>
    <w:p w:rsidR="00F25DFE" w:rsidRDefault="00F25DFE">
      <w:pPr>
        <w:rPr>
          <w:rFonts w:ascii="Times New Roman" w:hAnsi="Times New Roman" w:cs="Times New Roman"/>
          <w:sz w:val="32"/>
        </w:rPr>
      </w:pPr>
    </w:p>
    <w:p w:rsidR="00F25DFE" w:rsidRDefault="00F25DFE">
      <w:pPr>
        <w:rPr>
          <w:rFonts w:ascii="Times New Roman" w:hAnsi="Times New Roman" w:cs="Times New Roman"/>
          <w:sz w:val="32"/>
        </w:rPr>
      </w:pPr>
    </w:p>
    <w:sectPr w:rsidR="00F25DFE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DFE"/>
    <w:rsid w:val="00011153"/>
    <w:rsid w:val="000C14C0"/>
    <w:rsid w:val="00B54685"/>
    <w:rsid w:val="00F25DFE"/>
    <w:rsid w:val="00F5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82885-AF22-43B3-B888-D12FEDF3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table" w:styleId="a8">
    <w:name w:val="Table Grid"/>
    <w:basedOn w:val="a1"/>
    <w:uiPriority w:val="39"/>
    <w:rsid w:val="00303B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147</Words>
  <Characters>842</Characters>
  <Application>Microsoft Office Word</Application>
  <DocSecurity>0</DocSecurity>
  <Lines>7</Lines>
  <Paragraphs>1</Paragraphs>
  <ScaleCrop>false</ScaleCrop>
  <Company>HP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Калинка 2 корпус</cp:lastModifiedBy>
  <cp:revision>11</cp:revision>
  <dcterms:created xsi:type="dcterms:W3CDTF">2025-05-13T15:05:00Z</dcterms:created>
  <dcterms:modified xsi:type="dcterms:W3CDTF">2025-05-23T13:22:00Z</dcterms:modified>
  <dc:language>ru-RU</dc:language>
</cp:coreProperties>
</file>